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98" w:rsidRDefault="00DA7898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 xml:space="preserve">Указ Президента РФ от 15 мая 2023 г. </w:t>
        </w:r>
        <w:r w:rsidR="007831CE">
          <w:rPr>
            <w:rStyle w:val="a4"/>
            <w:rFonts w:cs="Times New Roman CYR"/>
            <w:b w:val="0"/>
            <w:bCs w:val="0"/>
          </w:rPr>
          <w:t>№</w:t>
        </w:r>
        <w:r>
          <w:rPr>
            <w:rStyle w:val="a4"/>
            <w:rFonts w:cs="Times New Roman CYR"/>
            <w:b w:val="0"/>
            <w:bCs w:val="0"/>
          </w:rPr>
          <w:t xml:space="preserve"> 349 "О центральных органах Российской Федерации, территориальных и иных органах, уполномоченных на осуществление непосредственного взаимодействия с компетентными органами государств - участников Конвенции о правовой помощи и правовых отношениях по гражданским, семейным и уголовным делам от </w:t>
        </w:r>
        <w:r w:rsidR="007831CE">
          <w:rPr>
            <w:rStyle w:val="a4"/>
            <w:rFonts w:cs="Times New Roman CYR"/>
            <w:b w:val="0"/>
            <w:bCs w:val="0"/>
          </w:rPr>
          <w:t>0</w:t>
        </w:r>
        <w:r>
          <w:rPr>
            <w:rStyle w:val="a4"/>
            <w:rFonts w:cs="Times New Roman CYR"/>
            <w:b w:val="0"/>
            <w:bCs w:val="0"/>
          </w:rPr>
          <w:t>7</w:t>
        </w:r>
        <w:r w:rsidR="007831CE">
          <w:rPr>
            <w:rStyle w:val="a4"/>
            <w:rFonts w:cs="Times New Roman CYR"/>
            <w:b w:val="0"/>
            <w:bCs w:val="0"/>
          </w:rPr>
          <w:t>.10.</w:t>
        </w:r>
        <w:r>
          <w:rPr>
            <w:rStyle w:val="a4"/>
            <w:rFonts w:cs="Times New Roman CYR"/>
            <w:b w:val="0"/>
            <w:bCs w:val="0"/>
          </w:rPr>
          <w:t>2002"</w:t>
        </w:r>
      </w:hyperlink>
    </w:p>
    <w:p w:rsidR="00DA7898" w:rsidRDefault="00DA7898"/>
    <w:p w:rsidR="00DA7898" w:rsidRDefault="00DA7898">
      <w:r>
        <w:t xml:space="preserve">В целях реализации </w:t>
      </w:r>
      <w:hyperlink r:id="rId8" w:history="1">
        <w:r>
          <w:rPr>
            <w:rStyle w:val="a4"/>
            <w:rFonts w:cs="Times New Roman CYR"/>
          </w:rPr>
          <w:t>статьи 5</w:t>
        </w:r>
      </w:hyperlink>
      <w:r>
        <w:t xml:space="preserve"> Конвенции о правовой помощи и правовых отношениях по гражданским, семейным и уголовным делам от 7 октября 2002 г. постановляю:</w:t>
      </w:r>
    </w:p>
    <w:p w:rsidR="00DA7898" w:rsidRDefault="00DA7898">
      <w:bookmarkStart w:id="0" w:name="sub_1"/>
      <w:r>
        <w:t>1. Определить, что:</w:t>
      </w:r>
    </w:p>
    <w:p w:rsidR="00DA7898" w:rsidRDefault="00DA7898">
      <w:bookmarkStart w:id="1" w:name="sub_11"/>
      <w:bookmarkEnd w:id="0"/>
      <w:r>
        <w:t xml:space="preserve">а) центральными органами Российской Федерации, уполномоченными на осуществление непосредственного взаимодействия с компетентными органами государств - участников </w:t>
      </w:r>
      <w:hyperlink r:id="rId9" w:history="1">
        <w:r>
          <w:rPr>
            <w:rStyle w:val="a4"/>
            <w:rFonts w:cs="Times New Roman CYR"/>
          </w:rPr>
          <w:t>Конвенции</w:t>
        </w:r>
      </w:hyperlink>
      <w:r>
        <w:t xml:space="preserve"> о правовой помощи и правовых отношениях по гражданским, семейным и уголовным делам от 7 октября 2002 г. (далее - Конвенция), являются:</w:t>
      </w:r>
    </w:p>
    <w:bookmarkEnd w:id="1"/>
    <w:p w:rsidR="00DA7898" w:rsidRDefault="00DA7898">
      <w:r>
        <w:t>Верховный Суд Российской Федерации - по вопросам судебной деятельности Верховного Суда Российской Федерации;</w:t>
      </w:r>
    </w:p>
    <w:p w:rsidR="00DA7898" w:rsidRDefault="00DA7898">
      <w:r>
        <w:t>Министерство юстиции Российской Федерации - по вопросам судебной деятельности всех судов (за исключением вопросов судебной деятельности Верховного Суда Российской Федерации), а также по всем вопросам оказания правовой помощи по гражданским и семейным делам;</w:t>
      </w:r>
    </w:p>
    <w:p w:rsidR="00DA7898" w:rsidRDefault="00DA7898">
      <w:r>
        <w:t>Следственный комитет Российской Федерации, Министерство внутренних дел Российской Федерации, Федеральная служба безопасности Российской Федерации - по делам о преступлениях и иным вопросам, относящимся к их компетенции;</w:t>
      </w:r>
    </w:p>
    <w:p w:rsidR="00DA7898" w:rsidRDefault="00DA7898">
      <w:r>
        <w:t>Генеральная прокуратура Российской Федерации - по иным вопросам оказания правовой помощи по уголовным делам;</w:t>
      </w:r>
    </w:p>
    <w:p w:rsidR="00DA7898" w:rsidRDefault="00DA7898">
      <w:bookmarkStart w:id="2" w:name="sub_12"/>
      <w:r>
        <w:t xml:space="preserve">б) территориальными и иными органами, уполномоченными на осуществление непосредственного взаимодействия с компетентными органами государств - участников </w:t>
      </w:r>
      <w:hyperlink r:id="rId10" w:history="1">
        <w:r>
          <w:rPr>
            <w:rStyle w:val="a4"/>
            <w:rFonts w:cs="Times New Roman CYR"/>
          </w:rPr>
          <w:t>Конвенции</w:t>
        </w:r>
      </w:hyperlink>
      <w:r>
        <w:t>, являются:</w:t>
      </w:r>
    </w:p>
    <w:bookmarkEnd w:id="2"/>
    <w:p w:rsidR="00DA7898" w:rsidRDefault="00DA7898">
      <w:r>
        <w:t>территориальные органы Министерства юстиции Российской Федерации;</w:t>
      </w:r>
    </w:p>
    <w:p w:rsidR="00DA7898" w:rsidRDefault="00DA7898">
      <w:r>
        <w:t>следственные органы Следственного комитета Российской Федерации по субъектам Российской Федерации и приравненные к ним специализированные (в том числе военные) следственные органы Следственного комитета Российской Федерации;</w:t>
      </w:r>
    </w:p>
    <w:p w:rsidR="00DA7898" w:rsidRDefault="00DA7898">
      <w:r>
        <w:t>территориальные органы Министерства внутренних дел Российской Федерации на окружном, межрегиональном и региональном уровнях;</w:t>
      </w:r>
    </w:p>
    <w:p w:rsidR="00DA7898" w:rsidRDefault="00DA7898">
      <w:r>
        <w:t>территориальные органы безопасности, органы безопасности в войсках и пограничные органы Федеральной службы безопасности Российской Федерации;</w:t>
      </w:r>
    </w:p>
    <w:p w:rsidR="00DA7898" w:rsidRDefault="00DA7898">
      <w:bookmarkStart w:id="3" w:name="sub_13"/>
      <w:r>
        <w:t xml:space="preserve">в) Фонд пенсионного и социального страхования Российской Федерации осуществляет непосредственное взаимодействие с компетентными органами государств - участников </w:t>
      </w:r>
      <w:hyperlink r:id="rId11" w:history="1">
        <w:r>
          <w:rPr>
            <w:rStyle w:val="a4"/>
            <w:rFonts w:cs="Times New Roman CYR"/>
          </w:rPr>
          <w:t>Конвенции</w:t>
        </w:r>
      </w:hyperlink>
      <w:r>
        <w:t xml:space="preserve"> по вопросам пересылки документов о трудовом, страховом стаже и других документов, необходимых для осуществления в пределах его компетенции пенсионного обеспечения, обязательного пенсионного страхования, обязательного социального страхования, социального обеспечения и предоставления мер социальной защиты (поддержки).</w:t>
      </w:r>
    </w:p>
    <w:p w:rsidR="00DA7898" w:rsidRDefault="00DA7898">
      <w:bookmarkStart w:id="4" w:name="sub_2"/>
      <w:bookmarkEnd w:id="3"/>
      <w:r>
        <w:t>2. Министерству юстиции Российской Федерации, Следственному комитету Российской Федерации, Министерству внутренних дел Российской Федерации, Федеральной службе безопасности Российской Федерации:</w:t>
      </w:r>
    </w:p>
    <w:p w:rsidR="00DA7898" w:rsidRDefault="00DA7898">
      <w:bookmarkStart w:id="5" w:name="sub_21"/>
      <w:bookmarkEnd w:id="4"/>
      <w:r>
        <w:t xml:space="preserve">а) в 2-месячный срок представить в Министерство иностранных дел Российской Федерации перечни территориальных и иных органов, предусмотренных </w:t>
      </w:r>
      <w:hyperlink w:anchor="sub_12" w:history="1">
        <w:r>
          <w:rPr>
            <w:rStyle w:val="a4"/>
            <w:rFonts w:cs="Times New Roman CYR"/>
          </w:rPr>
          <w:t>подпунктом "б" пункта 1</w:t>
        </w:r>
      </w:hyperlink>
      <w:r>
        <w:t xml:space="preserve"> настоящего Указа, с указанием контактной информации;</w:t>
      </w:r>
    </w:p>
    <w:p w:rsidR="00DA7898" w:rsidRDefault="00DA7898">
      <w:bookmarkStart w:id="6" w:name="sub_22"/>
      <w:bookmarkEnd w:id="5"/>
      <w:r>
        <w:t xml:space="preserve">б) информировать Министерство иностранных дел Российской Федерации об изменениях, вносимых в перечни, предусмотренные </w:t>
      </w:r>
      <w:hyperlink w:anchor="sub_21" w:history="1">
        <w:r>
          <w:rPr>
            <w:rStyle w:val="a4"/>
            <w:rFonts w:cs="Times New Roman CYR"/>
          </w:rPr>
          <w:t>подпунктом "а"</w:t>
        </w:r>
      </w:hyperlink>
      <w:r>
        <w:t xml:space="preserve"> настоящего пункта.</w:t>
      </w:r>
    </w:p>
    <w:p w:rsidR="00DA7898" w:rsidRDefault="00DA7898">
      <w:bookmarkStart w:id="7" w:name="sub_3"/>
      <w:bookmarkEnd w:id="6"/>
      <w:r>
        <w:t>3. Министерству иностранных дел Российской Федерации:</w:t>
      </w:r>
    </w:p>
    <w:p w:rsidR="00DA7898" w:rsidRDefault="00DA7898">
      <w:bookmarkStart w:id="8" w:name="sub_31"/>
      <w:bookmarkEnd w:id="7"/>
      <w:r>
        <w:t xml:space="preserve">а) уведомить в установленном порядке Исполнительный комитет Содружества Независимых </w:t>
      </w:r>
      <w:r>
        <w:lastRenderedPageBreak/>
        <w:t xml:space="preserve">Государств о центральных органах Российской Федерации, территориальных и иных органах, уполномоченных на осуществление непосредственного взаимодействия с компетентными органами государств - участников </w:t>
      </w:r>
      <w:hyperlink r:id="rId12" w:history="1">
        <w:r>
          <w:rPr>
            <w:rStyle w:val="a4"/>
            <w:rFonts w:cs="Times New Roman CYR"/>
          </w:rPr>
          <w:t>Конвенции</w:t>
        </w:r>
      </w:hyperlink>
      <w:r>
        <w:t>;</w:t>
      </w:r>
    </w:p>
    <w:p w:rsidR="00DA7898" w:rsidRDefault="00DA7898">
      <w:bookmarkStart w:id="9" w:name="sub_32"/>
      <w:bookmarkEnd w:id="8"/>
      <w:r>
        <w:t xml:space="preserve">б) информировать Исполнительный комитет Содружества Независимых Государств об изменениях, вносимых в перечни, предусмотренные </w:t>
      </w:r>
      <w:hyperlink w:anchor="sub_21" w:history="1">
        <w:r>
          <w:rPr>
            <w:rStyle w:val="a4"/>
            <w:rFonts w:cs="Times New Roman CYR"/>
          </w:rPr>
          <w:t>подпунктом "а" пункта 2</w:t>
        </w:r>
      </w:hyperlink>
      <w:r>
        <w:t xml:space="preserve"> настоящего Указа.</w:t>
      </w:r>
    </w:p>
    <w:p w:rsidR="00DA7898" w:rsidRDefault="00DA7898">
      <w:bookmarkStart w:id="10" w:name="sub_4"/>
      <w:bookmarkEnd w:id="9"/>
      <w:r>
        <w:t>4. Настоящий Указ вступает в силу со дня его подписания.</w:t>
      </w:r>
    </w:p>
    <w:bookmarkEnd w:id="10"/>
    <w:p w:rsidR="00DA7898" w:rsidRDefault="00DA7898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DA7898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A7898" w:rsidRDefault="00DA7898">
            <w:pPr>
              <w:pStyle w:val="a6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A7898" w:rsidRDefault="00DA7898">
            <w:pPr>
              <w:pStyle w:val="a5"/>
              <w:jc w:val="right"/>
            </w:pPr>
            <w:r>
              <w:t>В. Путин</w:t>
            </w:r>
          </w:p>
        </w:tc>
      </w:tr>
    </w:tbl>
    <w:p w:rsidR="00DA7898" w:rsidRDefault="00DA7898"/>
    <w:p w:rsidR="00DA7898" w:rsidRDefault="00DA7898">
      <w:pPr>
        <w:pStyle w:val="a6"/>
      </w:pPr>
      <w:r>
        <w:t>Москва, Кремль</w:t>
      </w:r>
      <w:r>
        <w:br/>
        <w:t>15 мая 2023 года</w:t>
      </w:r>
      <w:r>
        <w:br/>
        <w:t>N 349</w:t>
      </w:r>
    </w:p>
    <w:p w:rsidR="00DA7898" w:rsidRDefault="00DA7898"/>
    <w:sectPr w:rsidR="00DA7898">
      <w:headerReference w:type="default" r:id="rId13"/>
      <w:footerReference w:type="default" r:id="rId1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898" w:rsidRDefault="00DA7898">
      <w:r>
        <w:separator/>
      </w:r>
    </w:p>
  </w:endnote>
  <w:endnote w:type="continuationSeparator" w:id="0">
    <w:p w:rsidR="00DA7898" w:rsidRDefault="00DA7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DA78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A7898" w:rsidRDefault="00DA789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06.07.2023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A7898" w:rsidRDefault="00DA789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A7898" w:rsidRDefault="00DA789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52904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152904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898" w:rsidRDefault="00DA7898">
      <w:r>
        <w:separator/>
      </w:r>
    </w:p>
  </w:footnote>
  <w:footnote w:type="continuationSeparator" w:id="0">
    <w:p w:rsidR="00DA7898" w:rsidRDefault="00DA78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898" w:rsidRDefault="00DA789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Указ Президента РФ от 15 мая 2023 г. N 349 "О центральных органах Российской Федерации, территориальных 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1CE"/>
    <w:rsid w:val="00152904"/>
    <w:rsid w:val="005C4080"/>
    <w:rsid w:val="007831CE"/>
    <w:rsid w:val="00DA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156956/5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6875388/0" TargetMode="External"/><Relationship Id="rId12" Type="http://schemas.openxmlformats.org/officeDocument/2006/relationships/hyperlink" Target="https://internet.garant.ru/document/redirect/1156956/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156956/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15695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156956/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3796</Characters>
  <Application>Microsoft Office Word</Application>
  <DocSecurity>0</DocSecurity>
  <Lines>31</Lines>
  <Paragraphs>8</Paragraphs>
  <ScaleCrop>false</ScaleCrop>
  <Company>НПП "Гарант-Сервис"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Александр А. Бирюков</cp:lastModifiedBy>
  <cp:revision>2</cp:revision>
  <dcterms:created xsi:type="dcterms:W3CDTF">2023-09-25T06:12:00Z</dcterms:created>
  <dcterms:modified xsi:type="dcterms:W3CDTF">2023-09-25T06:12:00Z</dcterms:modified>
</cp:coreProperties>
</file>