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  <w:outlineLvl w:val="0"/>
      </w:pPr>
    </w:p>
    <w:p w:rsidR="004376EE" w:rsidRDefault="004376EE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МИНИСТЕРСТВО ЮСТИЦИИ РОССИЙСКОЙ ФЕДЕРАЦИИ</w:t>
      </w:r>
    </w:p>
    <w:p w:rsidR="004376EE" w:rsidRDefault="004376EE">
      <w:pPr>
        <w:pStyle w:val="ConsPlusTitle"/>
        <w:jc w:val="center"/>
        <w:rPr>
          <w:sz w:val="20"/>
          <w:szCs w:val="20"/>
        </w:rPr>
      </w:pPr>
    </w:p>
    <w:p w:rsidR="004376EE" w:rsidRDefault="004376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ПРИКАЗ</w:t>
      </w:r>
    </w:p>
    <w:p w:rsidR="004376EE" w:rsidRDefault="004376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 12 сентября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0"/>
            <w:szCs w:val="20"/>
          </w:rPr>
          <w:t>2007 г</w:t>
        </w:r>
      </w:smartTag>
      <w:r>
        <w:rPr>
          <w:sz w:val="20"/>
          <w:szCs w:val="20"/>
        </w:rPr>
        <w:t>. N 185</w:t>
      </w:r>
    </w:p>
    <w:p w:rsidR="004376EE" w:rsidRDefault="004376EE">
      <w:pPr>
        <w:pStyle w:val="ConsPlusTitle"/>
        <w:jc w:val="center"/>
        <w:rPr>
          <w:sz w:val="20"/>
          <w:szCs w:val="20"/>
        </w:rPr>
      </w:pPr>
    </w:p>
    <w:p w:rsidR="004376EE" w:rsidRDefault="004376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 УТВЕРЖДЕНИИ МЕТОДИЧЕСКИХ РЕКОМЕНДАЦИЙ</w:t>
      </w:r>
    </w:p>
    <w:p w:rsidR="004376EE" w:rsidRDefault="004376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ОБ ОРГАНИЗАЦИИ РАБОТЫ ПО ИСПОЛНЕНИЮ </w:t>
      </w:r>
      <w:proofErr w:type="gramStart"/>
      <w:r>
        <w:rPr>
          <w:sz w:val="20"/>
          <w:szCs w:val="20"/>
        </w:rPr>
        <w:t>МЕЖДУНАРОДНЫХ</w:t>
      </w:r>
      <w:proofErr w:type="gramEnd"/>
    </w:p>
    <w:p w:rsidR="004376EE" w:rsidRDefault="004376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ОБЯЗАТЕЛЬСТВ РОССИЙСКОЙ ФЕДЕРАЦИИ В СФЕРЕ ПРАВОВОЙ ПОМОЩИ</w:t>
      </w:r>
    </w:p>
    <w:p w:rsidR="004376EE" w:rsidRDefault="004376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 УГОЛОВНЫМ ДЕЛАМ И ПЕРЕДАЧЕ ОСУЖДЕННЫХ</w:t>
      </w:r>
    </w:p>
    <w:p w:rsidR="004376EE" w:rsidRDefault="004376E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376EE" w:rsidRDefault="004376EE">
      <w:pPr>
        <w:widowControl w:val="0"/>
        <w:autoSpaceDE w:val="0"/>
        <w:autoSpaceDN w:val="0"/>
        <w:adjustRightInd w:val="0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Приказа</w:t>
        </w:r>
      </w:hyperlink>
      <w:r>
        <w:t xml:space="preserve"> Минюста РФ от 10.07.2009 N 208)</w:t>
      </w:r>
    </w:p>
    <w:p w:rsidR="004376EE" w:rsidRDefault="004376EE">
      <w:pPr>
        <w:widowControl w:val="0"/>
        <w:autoSpaceDE w:val="0"/>
        <w:autoSpaceDN w:val="0"/>
        <w:adjustRightInd w:val="0"/>
        <w:jc w:val="center"/>
      </w:pP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целях эффективного исполнения международных обязательств Российской Федерации, отнесенных к компетенции Минюста России, а также совершенствования работы по исполнению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Министерства юстиции Российской Федерации от 14.12.2005 N 242 "Об организации работы по исполнению международных обязательств Российской Федерации" приказываю: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Утвердить прилагаемые </w:t>
      </w:r>
      <w:hyperlink w:anchor="Par28" w:history="1">
        <w:r>
          <w:rPr>
            <w:color w:val="0000FF"/>
          </w:rPr>
          <w:t>Методические рекомендации</w:t>
        </w:r>
      </w:hyperlink>
      <w:r>
        <w:t xml:space="preserve"> об организации работы по исполнению международных обязательств Российской Федерации в сфере правовой помощи по уголовным делам и передаче осужденных.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jc w:val="right"/>
      </w:pPr>
      <w:r>
        <w:t>Министр</w:t>
      </w:r>
    </w:p>
    <w:p w:rsidR="004376EE" w:rsidRDefault="004376EE">
      <w:pPr>
        <w:widowControl w:val="0"/>
        <w:autoSpaceDE w:val="0"/>
        <w:autoSpaceDN w:val="0"/>
        <w:adjustRightInd w:val="0"/>
        <w:jc w:val="right"/>
      </w:pPr>
      <w:r>
        <w:t>В.В.УСТИНОВ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jc w:val="right"/>
        <w:outlineLvl w:val="0"/>
      </w:pPr>
      <w:r>
        <w:t>Утверждены</w:t>
      </w:r>
    </w:p>
    <w:p w:rsidR="004376EE" w:rsidRDefault="004376EE">
      <w:pPr>
        <w:widowControl w:val="0"/>
        <w:autoSpaceDE w:val="0"/>
        <w:autoSpaceDN w:val="0"/>
        <w:adjustRightInd w:val="0"/>
        <w:jc w:val="right"/>
      </w:pPr>
      <w:r>
        <w:t>Приказом Министерства юстиции</w:t>
      </w:r>
    </w:p>
    <w:p w:rsidR="004376EE" w:rsidRDefault="004376EE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4376EE" w:rsidRDefault="004376EE">
      <w:pPr>
        <w:widowControl w:val="0"/>
        <w:autoSpaceDE w:val="0"/>
        <w:autoSpaceDN w:val="0"/>
        <w:adjustRightInd w:val="0"/>
        <w:jc w:val="right"/>
      </w:pPr>
      <w:r>
        <w:t xml:space="preserve">от 12 сентября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>. N 185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pStyle w:val="ConsPlusTitle"/>
        <w:jc w:val="center"/>
        <w:rPr>
          <w:sz w:val="20"/>
          <w:szCs w:val="20"/>
        </w:rPr>
      </w:pPr>
      <w:bookmarkStart w:id="0" w:name="Par28"/>
      <w:bookmarkEnd w:id="0"/>
      <w:r>
        <w:rPr>
          <w:sz w:val="20"/>
          <w:szCs w:val="20"/>
        </w:rPr>
        <w:t>МЕТОДИЧЕСКИЕ РЕКОМЕНДАЦИИ</w:t>
      </w:r>
    </w:p>
    <w:p w:rsidR="004376EE" w:rsidRDefault="004376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ОБ ОРГАНИЗАЦИИ РАБОТЫ ПО ИСПОЛНЕНИЮ </w:t>
      </w:r>
      <w:proofErr w:type="gramStart"/>
      <w:r>
        <w:rPr>
          <w:sz w:val="20"/>
          <w:szCs w:val="20"/>
        </w:rPr>
        <w:t>МЕЖДУНАРОДНЫХ</w:t>
      </w:r>
      <w:proofErr w:type="gramEnd"/>
    </w:p>
    <w:p w:rsidR="004376EE" w:rsidRDefault="004376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ОБЯЗАТЕЛЬСТВ РОССИЙСКОЙ ФЕДЕРАЦИИ В СФЕРЕ ПРАВОВОЙ ПОМОЩИ</w:t>
      </w:r>
    </w:p>
    <w:p w:rsidR="004376EE" w:rsidRDefault="004376E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 УГОЛОВНЫМ ДЕЛАМ И ПЕРЕДАЧЕ ОСУЖДЕННЫХ</w:t>
      </w:r>
    </w:p>
    <w:p w:rsidR="004376EE" w:rsidRDefault="004376E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376EE" w:rsidRDefault="004376EE">
      <w:pPr>
        <w:widowControl w:val="0"/>
        <w:autoSpaceDE w:val="0"/>
        <w:autoSpaceDN w:val="0"/>
        <w:adjustRightInd w:val="0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Минюста РФ от 10.07.2009 N 208)</w:t>
      </w:r>
    </w:p>
    <w:p w:rsidR="004376EE" w:rsidRDefault="004376EE">
      <w:pPr>
        <w:widowControl w:val="0"/>
        <w:autoSpaceDE w:val="0"/>
        <w:autoSpaceDN w:val="0"/>
        <w:adjustRightInd w:val="0"/>
        <w:jc w:val="center"/>
      </w:pPr>
    </w:p>
    <w:p w:rsidR="004376EE" w:rsidRDefault="004376EE">
      <w:pPr>
        <w:widowControl w:val="0"/>
        <w:autoSpaceDE w:val="0"/>
        <w:autoSpaceDN w:val="0"/>
        <w:adjustRightInd w:val="0"/>
        <w:jc w:val="center"/>
        <w:outlineLvl w:val="1"/>
      </w:pPr>
      <w:r>
        <w:t>I. Общие положения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</w:t>
      </w:r>
      <w:proofErr w:type="gramStart"/>
      <w:r>
        <w:t xml:space="preserve">Настоящие Методические рекомендации об организации работы по исполнению международных обязательств Российской Федерации в сфере правовой помощи по уголовным делам и передаче осужденных (далее - Методические рекомендации) подготовлены в целях оказания практической помощи структурным подразделениям Министерства юстиции Российской Федерации (далее - Минюст России или Министерство), его территориальным органам и Федеральной службе исполнения наказаний при исполнении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Министерства юстиции Российской Федерации от 14 декабря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>. N 242 "Об организации работы по исполнению международных обязательств Российской Федерации" (далее - Приказ Министерства).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Правовая помощь по уголовным делам оказывается в объеме, установленном международным договором или договоренностями, достигнутыми на основе международных принципов взаимности и вежливости, а также с учетом сделанных оговорок и заявлений </w:t>
      </w:r>
      <w:r>
        <w:lastRenderedPageBreak/>
        <w:t>Российской Федерации к международным договорам.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3. В оказании правовой помощи по уголовным делам может быть отказано полностью или частично. В случае отказа в просьбе об оказании правовой помощи рекомендуется незамедлительно уведомлять о причинах отказа запрашивающее государство.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4. Служебные письма Минюста России по вопросам правовой помощи по уголовным делам и передачи осужденных, в том числе в адрес компетентных органов иностранных государств, подписываются заместителями Министра юстиции Российской Федерации, руководителями структурных подразделений по направлениям деятельности или их заместителями.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5. Служебные письма территориальных органов Минюста России по вопросам правовой помощи по уголовным делам подписываются руководителем управления или его заместителем, курирующим данное направление деятельности.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 </w:t>
      </w:r>
      <w:proofErr w:type="gramStart"/>
      <w:r>
        <w:t>В служебных письмах по вопросам правовой помощи по уголовным делам и передачи осужденных рекомендуется делать ссылки на нормы применяемого международного договора, указывать подробные сведения об инициаторе запроса, краткое содержание запроса и результаты его рассмотрения, исходящий номер и дату писем инициатора запроса, другие необходимые данные, а также сведения о соблюдении условий международных договоров в отношении перевода документов на язык запрашиваемого государства</w:t>
      </w:r>
      <w:proofErr w:type="gramEnd"/>
      <w:r>
        <w:t>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jc w:val="center"/>
        <w:outlineLvl w:val="1"/>
      </w:pPr>
      <w:r>
        <w:t>II. Уведомление об обвинительных приговорах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 В целях исполнения Российской Федерацией международных обязательств Департаментом международного права и сотрудничества от имени Минюста России направляются в компетентные органы иностранных </w:t>
      </w:r>
      <w:proofErr w:type="gramStart"/>
      <w:r>
        <w:t>государств</w:t>
      </w:r>
      <w:proofErr w:type="gramEnd"/>
      <w:r>
        <w:t xml:space="preserve"> представляемые МВД России сведения об осуждении на территории России иностранных граждан, определенные международными договорами.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Сведения об осужденных за рубежом гражданах Российской Федерации, представляемые компетентными органами других государств в Минюст России, направляются Департаментом международного права и сотрудничества в МВД России для ведения соответствующих учетов.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8. Исключен. -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Минюста РФ от 10.07.2009 N 208.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jc w:val="center"/>
        <w:outlineLvl w:val="1"/>
      </w:pPr>
      <w:r>
        <w:t>III. Организация рассмотрения вопроса о передаче</w:t>
      </w:r>
    </w:p>
    <w:p w:rsidR="004376EE" w:rsidRDefault="004376EE">
      <w:pPr>
        <w:widowControl w:val="0"/>
        <w:autoSpaceDE w:val="0"/>
        <w:autoSpaceDN w:val="0"/>
        <w:adjustRightInd w:val="0"/>
        <w:jc w:val="center"/>
      </w:pPr>
      <w:r>
        <w:t>осужденных лиц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9. В случае поступления обращения по вопросу передачи осужденного в Российской Федерации иностранного гражданина ФСИН России через свои территориальные органы и учреждения, исполняющие наказания, в соответствии с установленной компетенцией осуществляет подготовку материалов по данному вопросу.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В целях исполнения положений международных договоров и законодательства Российской Федерации указанным органам и учреждениям ФСИН России рекомендуется подготавливать заверенные в установленном порядке следующие документы: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- копии приговора и других судебных решений по делу осужденного;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- справки о вступлении судебных решений в законную силу;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- справку об исполнении дополнительного наказания, если оно назначалось;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- справку о части отбытого наказания и той части наказания, которую надлежит отбыть осужденному;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- документы, подтверждающие применение в отношении осужденного актов амнистии или помилования (постановление или уведомление), либо справку о неприменении в отношении осужденного указанных актов;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- копии паспорта или иного документа, удостоверяющего личность и гражданство осужденного, с указанием его постоянного места жительства (в случае отсутствия паспорта - протокол опроса осужденного с указанием его места и даты рождения, гражданства, </w:t>
      </w:r>
      <w:r>
        <w:lastRenderedPageBreak/>
        <w:t>постоянного места жительства в государстве его гражданства и места проживания на 06.02.1992, а также где и когда получал паспорт и местонахождение паспорта в настоящее время, другие сведения, позволяющие компетентному</w:t>
      </w:r>
      <w:proofErr w:type="gramEnd"/>
      <w:r>
        <w:t xml:space="preserve"> органу иностранного государства идентифицировать его как гражданина этого государства; заключение ФМС России по вопросу установления наличия российского гражданства);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тексты статей Уголовного </w:t>
      </w:r>
      <w:hyperlink r:id="rId11" w:history="1">
        <w:r>
          <w:rPr>
            <w:color w:val="0000FF"/>
          </w:rPr>
          <w:t>кодекса</w:t>
        </w:r>
      </w:hyperlink>
      <w:r>
        <w:t xml:space="preserve"> Российской Федерации, на основании которых лицо осуждено;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- сведения о состоянии здоровья и особенностях поведения осужденного (характеристику);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- сведения о наличии или отсутствии ущерба, причиненного преступлением, и о его возмещении (при наличии задолженности по гражданскому иску, постановленному по приговору суда, - протокол опроса осужденного о возможности дачи им либо его родственниками или иными лицами конкретных гарантий погашения гражданского иска, с разъяснением требований </w:t>
      </w:r>
      <w:hyperlink r:id="rId12" w:history="1">
        <w:r>
          <w:rPr>
            <w:color w:val="0000FF"/>
          </w:rPr>
          <w:t>п. 3 ст. 471</w:t>
        </w:r>
      </w:hyperlink>
      <w:r>
        <w:t xml:space="preserve"> Уголовно-процессуального кодекса Российской Федерации).</w:t>
      </w:r>
      <w:proofErr w:type="gramEnd"/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10. В целях обеспечения интересов безопасности государства и охраны общественного порядка ФСИН России рекомендуется запрашивать территориальные органы ФСБ России и МВД России об их мнении по вопросу о целесообразности передачи осужденного.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 </w:t>
      </w:r>
      <w:proofErr w:type="gramStart"/>
      <w:r>
        <w:t xml:space="preserve">В соответствии с </w:t>
      </w:r>
      <w:hyperlink r:id="rId13" w:history="1">
        <w:r>
          <w:rPr>
            <w:color w:val="0000FF"/>
          </w:rPr>
          <w:t>пунктом 5</w:t>
        </w:r>
      </w:hyperlink>
      <w:r>
        <w:t xml:space="preserve"> Приказа Министерства ФСИН России организует проверку подготовленных его территориальными органами и учреждениями, исполняющими наказания, материалов по передаче осужденного лица на предмет отсутствия предусмотренных законом оснований для отказа в передаче и представляет эти материалы в Департамент международного права и сотрудничества за подписью директора или заместителя директора Федеральной службы исполнения наказаний с изложением мнения о возможности передачи</w:t>
      </w:r>
      <w:proofErr w:type="gramEnd"/>
      <w:r>
        <w:t xml:space="preserve"> осужденного.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12. Департамент международного права и сотрудничества, рассматривая в соответствии с </w:t>
      </w:r>
      <w:hyperlink r:id="rId14" w:history="1">
        <w:r>
          <w:rPr>
            <w:color w:val="0000FF"/>
          </w:rPr>
          <w:t>п. 6</w:t>
        </w:r>
      </w:hyperlink>
      <w:r>
        <w:t xml:space="preserve"> Приказа </w:t>
      </w:r>
      <w:proofErr w:type="gramStart"/>
      <w:r>
        <w:t>Министерства</w:t>
      </w:r>
      <w:proofErr w:type="gramEnd"/>
      <w:r>
        <w:t xml:space="preserve"> отнесенные к его компетенции вопросы передачи осужденных лиц, осуществляет взаимодействие с компетентными органами иностранных государств в порядке, установленном международными договорами или Уголовно-процессуальным </w:t>
      </w:r>
      <w:hyperlink r:id="rId15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Целью такого взаимодействия является предварительное согласование на условиях договора или на принципе взаимности вопросов передачи для дальнейшего отбывания наказания осужденного в Российской Федерации иностранного гражданина либо осужденного в другом государстве российского гражданина.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13. Департамент международного права и сотрудничества организует проверку материалов ФСИН России и запросов компетентных органов других государств на соответствие положениям международных договоров и законодательства Российской Федерации.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выявления такого несоответствия в представленных материалах или запросах иностранных государств Департамент международного права и сотрудничества информирует запрашивающую сторону, ФСИН России о невозможности предварительного согласования вопроса о передаче осужденного лица на предлагаемых условиях.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 </w:t>
      </w:r>
      <w:proofErr w:type="gramStart"/>
      <w:r>
        <w:t xml:space="preserve">На основании достигнутого Минюстом России с компетентным органом другого государства предварительного соглашения по вопросу передачи осужденного лица ФСИН России при внесении в суд представления о передаче осужденного в России иностранного гражданина либо о признании и исполнении на территории Российской Федерации приговора суда иностранного государства в отношении российского гражданина рекомендуется руководствоваться </w:t>
      </w:r>
      <w:hyperlink r:id="rId16" w:history="1">
        <w:r>
          <w:rPr>
            <w:color w:val="0000FF"/>
          </w:rPr>
          <w:t>главой 55</w:t>
        </w:r>
      </w:hyperlink>
      <w:r>
        <w:t xml:space="preserve"> Уголовно-процессуального кодекса Российской Федерации.</w:t>
      </w:r>
      <w:proofErr w:type="gramEnd"/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 Департамент международного права и сотрудничества направляет представленную ФСИН России копию постановления суда по вопросу передачи осужденного лица соответствующему компетентному органу иностранного государства в качестве основания для передачи осужденного в России гражданина этого государства либо в качестве </w:t>
      </w:r>
      <w:proofErr w:type="gramStart"/>
      <w:r>
        <w:t xml:space="preserve">гарантии </w:t>
      </w:r>
      <w:r>
        <w:lastRenderedPageBreak/>
        <w:t>исполнения приговора суда этого государства</w:t>
      </w:r>
      <w:proofErr w:type="gramEnd"/>
      <w:r>
        <w:t xml:space="preserve"> в отношении российского гражданина.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16. </w:t>
      </w:r>
      <w:proofErr w:type="gramStart"/>
      <w:r>
        <w:t>На основании представленного в Минюст России иностранным государством документа о согласии на передачу осужденного лица для отбывания наказания в соответствии с порядком, определенным решением российского суда, ФСИН России рекомендуется предварительно согласовывать с компетентным органом этого государства в сфере исполнения наказания место, сроки и порядок передачи осужденного, а также организовать передачу (прием) осужденного.</w:t>
      </w:r>
      <w:proofErr w:type="gramEnd"/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 Департамент международного права и сотрудничества в соответствии с </w:t>
      </w:r>
      <w:hyperlink r:id="rId17" w:history="1">
        <w:r>
          <w:rPr>
            <w:color w:val="0000FF"/>
          </w:rPr>
          <w:t>п. 6</w:t>
        </w:r>
      </w:hyperlink>
      <w:r>
        <w:t xml:space="preserve"> Приказа Министерства обобщает и анализирует практику исполнения обязательств и реализации прав, отнесенных к компетенции Минюста России в сфере правовой помощи по уголовным делам и передачи осужденных, и координирует деятельность территориальных органов Министерства и ФСИН России по этим направлениям деятельности.</w:t>
      </w: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autoSpaceDE w:val="0"/>
        <w:autoSpaceDN w:val="0"/>
        <w:adjustRightInd w:val="0"/>
        <w:ind w:firstLine="540"/>
        <w:jc w:val="both"/>
      </w:pPr>
    </w:p>
    <w:p w:rsidR="004376EE" w:rsidRDefault="004376E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9B2013" w:rsidRDefault="009B2013"/>
    <w:sectPr w:rsidR="009B2013" w:rsidSect="004376EE">
      <w:headerReference w:type="even" r:id="rId18"/>
      <w:headerReference w:type="default" r:id="rId19"/>
      <w:pgSz w:w="11906" w:h="16838"/>
      <w:pgMar w:top="1134" w:right="850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841" w:rsidRDefault="008E3841">
      <w:r>
        <w:separator/>
      </w:r>
    </w:p>
  </w:endnote>
  <w:endnote w:type="continuationSeparator" w:id="0">
    <w:p w:rsidR="008E3841" w:rsidRDefault="008E3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841" w:rsidRDefault="008E3841">
      <w:r>
        <w:separator/>
      </w:r>
    </w:p>
  </w:footnote>
  <w:footnote w:type="continuationSeparator" w:id="0">
    <w:p w:rsidR="008E3841" w:rsidRDefault="008E38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6EE" w:rsidRDefault="004376EE" w:rsidP="008E38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76EE" w:rsidRDefault="004376E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6EE" w:rsidRDefault="004376EE" w:rsidP="008E38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5807">
      <w:rPr>
        <w:rStyle w:val="a4"/>
        <w:noProof/>
      </w:rPr>
      <w:t>2</w:t>
    </w:r>
    <w:r>
      <w:rPr>
        <w:rStyle w:val="a4"/>
      </w:rPr>
      <w:fldChar w:fldCharType="end"/>
    </w:r>
  </w:p>
  <w:p w:rsidR="004376EE" w:rsidRDefault="004376E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6EE"/>
    <w:rsid w:val="00000A40"/>
    <w:rsid w:val="0000262A"/>
    <w:rsid w:val="000036D2"/>
    <w:rsid w:val="000056D6"/>
    <w:rsid w:val="00005A16"/>
    <w:rsid w:val="000066B8"/>
    <w:rsid w:val="00020AA6"/>
    <w:rsid w:val="00020B75"/>
    <w:rsid w:val="00020F90"/>
    <w:rsid w:val="000243B1"/>
    <w:rsid w:val="000277D8"/>
    <w:rsid w:val="000279AC"/>
    <w:rsid w:val="000304ED"/>
    <w:rsid w:val="00031F9B"/>
    <w:rsid w:val="00032C57"/>
    <w:rsid w:val="00033AE7"/>
    <w:rsid w:val="00034177"/>
    <w:rsid w:val="0003463B"/>
    <w:rsid w:val="000379D8"/>
    <w:rsid w:val="00040220"/>
    <w:rsid w:val="00041542"/>
    <w:rsid w:val="00046E6C"/>
    <w:rsid w:val="0004719D"/>
    <w:rsid w:val="00052074"/>
    <w:rsid w:val="000529FA"/>
    <w:rsid w:val="000535E9"/>
    <w:rsid w:val="000542F6"/>
    <w:rsid w:val="0005484D"/>
    <w:rsid w:val="00054ED0"/>
    <w:rsid w:val="0006102E"/>
    <w:rsid w:val="00061DAD"/>
    <w:rsid w:val="0006272B"/>
    <w:rsid w:val="0006655E"/>
    <w:rsid w:val="00067A2F"/>
    <w:rsid w:val="000705AB"/>
    <w:rsid w:val="000710E1"/>
    <w:rsid w:val="00074E4E"/>
    <w:rsid w:val="000756A2"/>
    <w:rsid w:val="00077684"/>
    <w:rsid w:val="00077857"/>
    <w:rsid w:val="00077CA3"/>
    <w:rsid w:val="00083D3D"/>
    <w:rsid w:val="00083FF6"/>
    <w:rsid w:val="00084AA7"/>
    <w:rsid w:val="00090991"/>
    <w:rsid w:val="0009280E"/>
    <w:rsid w:val="00093482"/>
    <w:rsid w:val="00093E45"/>
    <w:rsid w:val="00094875"/>
    <w:rsid w:val="00096A2A"/>
    <w:rsid w:val="000A0CC3"/>
    <w:rsid w:val="000A189E"/>
    <w:rsid w:val="000A2E55"/>
    <w:rsid w:val="000A595D"/>
    <w:rsid w:val="000A7C15"/>
    <w:rsid w:val="000B0DF9"/>
    <w:rsid w:val="000B1284"/>
    <w:rsid w:val="000B4F11"/>
    <w:rsid w:val="000B53A2"/>
    <w:rsid w:val="000C134D"/>
    <w:rsid w:val="000C30D5"/>
    <w:rsid w:val="000C385C"/>
    <w:rsid w:val="000C3B3F"/>
    <w:rsid w:val="000C4898"/>
    <w:rsid w:val="000D1B1E"/>
    <w:rsid w:val="000D2409"/>
    <w:rsid w:val="000D243D"/>
    <w:rsid w:val="000D5505"/>
    <w:rsid w:val="000D5BCD"/>
    <w:rsid w:val="000D5BDB"/>
    <w:rsid w:val="000D720C"/>
    <w:rsid w:val="000E4286"/>
    <w:rsid w:val="000E619B"/>
    <w:rsid w:val="000E6769"/>
    <w:rsid w:val="000E6B20"/>
    <w:rsid w:val="000F1CEF"/>
    <w:rsid w:val="000F2624"/>
    <w:rsid w:val="000F2CCB"/>
    <w:rsid w:val="000F3654"/>
    <w:rsid w:val="001024CF"/>
    <w:rsid w:val="001045D1"/>
    <w:rsid w:val="00106488"/>
    <w:rsid w:val="001068AF"/>
    <w:rsid w:val="00106DF3"/>
    <w:rsid w:val="00107322"/>
    <w:rsid w:val="0011101C"/>
    <w:rsid w:val="00115F2E"/>
    <w:rsid w:val="00117C59"/>
    <w:rsid w:val="00120EAB"/>
    <w:rsid w:val="00122EED"/>
    <w:rsid w:val="00126ACF"/>
    <w:rsid w:val="00126BFE"/>
    <w:rsid w:val="0013041A"/>
    <w:rsid w:val="00131390"/>
    <w:rsid w:val="00133314"/>
    <w:rsid w:val="001346D5"/>
    <w:rsid w:val="00136E1C"/>
    <w:rsid w:val="00140480"/>
    <w:rsid w:val="001405AC"/>
    <w:rsid w:val="00144B4C"/>
    <w:rsid w:val="00147767"/>
    <w:rsid w:val="0015389A"/>
    <w:rsid w:val="00154A68"/>
    <w:rsid w:val="00156097"/>
    <w:rsid w:val="0016002A"/>
    <w:rsid w:val="00160141"/>
    <w:rsid w:val="00160C0A"/>
    <w:rsid w:val="00161D7F"/>
    <w:rsid w:val="00162F6F"/>
    <w:rsid w:val="00164D8A"/>
    <w:rsid w:val="001670EC"/>
    <w:rsid w:val="001676FE"/>
    <w:rsid w:val="001717FC"/>
    <w:rsid w:val="00171846"/>
    <w:rsid w:val="00175A95"/>
    <w:rsid w:val="00177C41"/>
    <w:rsid w:val="00177EB6"/>
    <w:rsid w:val="00184CB2"/>
    <w:rsid w:val="001850A7"/>
    <w:rsid w:val="00185EB1"/>
    <w:rsid w:val="00187688"/>
    <w:rsid w:val="00190CAF"/>
    <w:rsid w:val="00190D69"/>
    <w:rsid w:val="00191AD3"/>
    <w:rsid w:val="00191D88"/>
    <w:rsid w:val="001923D9"/>
    <w:rsid w:val="00192954"/>
    <w:rsid w:val="001933DE"/>
    <w:rsid w:val="00195181"/>
    <w:rsid w:val="001A4D7A"/>
    <w:rsid w:val="001A56C6"/>
    <w:rsid w:val="001A60F6"/>
    <w:rsid w:val="001A62C1"/>
    <w:rsid w:val="001B5855"/>
    <w:rsid w:val="001B6744"/>
    <w:rsid w:val="001B7462"/>
    <w:rsid w:val="001C0C1A"/>
    <w:rsid w:val="001C4731"/>
    <w:rsid w:val="001C4F69"/>
    <w:rsid w:val="001C4F79"/>
    <w:rsid w:val="001D397B"/>
    <w:rsid w:val="001D5F88"/>
    <w:rsid w:val="001D6D99"/>
    <w:rsid w:val="001D799F"/>
    <w:rsid w:val="001D7D70"/>
    <w:rsid w:val="001E30ED"/>
    <w:rsid w:val="001E3B40"/>
    <w:rsid w:val="001E3C1A"/>
    <w:rsid w:val="001E4234"/>
    <w:rsid w:val="001E798B"/>
    <w:rsid w:val="001F12B7"/>
    <w:rsid w:val="001F1E3B"/>
    <w:rsid w:val="001F48A6"/>
    <w:rsid w:val="00203C6A"/>
    <w:rsid w:val="00206451"/>
    <w:rsid w:val="00206798"/>
    <w:rsid w:val="0021062B"/>
    <w:rsid w:val="002109B6"/>
    <w:rsid w:val="00212431"/>
    <w:rsid w:val="0021364C"/>
    <w:rsid w:val="002137CC"/>
    <w:rsid w:val="002159F5"/>
    <w:rsid w:val="00216C79"/>
    <w:rsid w:val="00216E62"/>
    <w:rsid w:val="00224E78"/>
    <w:rsid w:val="002254F2"/>
    <w:rsid w:val="0022579E"/>
    <w:rsid w:val="0022676E"/>
    <w:rsid w:val="002278E3"/>
    <w:rsid w:val="002325BC"/>
    <w:rsid w:val="002335B5"/>
    <w:rsid w:val="00233FF3"/>
    <w:rsid w:val="002363BD"/>
    <w:rsid w:val="00236DE0"/>
    <w:rsid w:val="00241B22"/>
    <w:rsid w:val="002420A9"/>
    <w:rsid w:val="00244482"/>
    <w:rsid w:val="00244C3D"/>
    <w:rsid w:val="00247B82"/>
    <w:rsid w:val="00251AEC"/>
    <w:rsid w:val="00252947"/>
    <w:rsid w:val="002563DE"/>
    <w:rsid w:val="00257F76"/>
    <w:rsid w:val="00265023"/>
    <w:rsid w:val="00267729"/>
    <w:rsid w:val="002708F5"/>
    <w:rsid w:val="002728FC"/>
    <w:rsid w:val="002758CB"/>
    <w:rsid w:val="002764B6"/>
    <w:rsid w:val="0028201E"/>
    <w:rsid w:val="0028367A"/>
    <w:rsid w:val="002861E0"/>
    <w:rsid w:val="0028624E"/>
    <w:rsid w:val="00291299"/>
    <w:rsid w:val="00291BC7"/>
    <w:rsid w:val="00294125"/>
    <w:rsid w:val="00295141"/>
    <w:rsid w:val="002A0ED4"/>
    <w:rsid w:val="002A1307"/>
    <w:rsid w:val="002A2D67"/>
    <w:rsid w:val="002A486B"/>
    <w:rsid w:val="002A5F4D"/>
    <w:rsid w:val="002A73EA"/>
    <w:rsid w:val="002B0E4B"/>
    <w:rsid w:val="002B1BC7"/>
    <w:rsid w:val="002B203F"/>
    <w:rsid w:val="002B2161"/>
    <w:rsid w:val="002B5503"/>
    <w:rsid w:val="002B65AE"/>
    <w:rsid w:val="002B69DB"/>
    <w:rsid w:val="002B7753"/>
    <w:rsid w:val="002B7C55"/>
    <w:rsid w:val="002C1542"/>
    <w:rsid w:val="002C4814"/>
    <w:rsid w:val="002C5734"/>
    <w:rsid w:val="002C5F2B"/>
    <w:rsid w:val="002C6BAF"/>
    <w:rsid w:val="002C6DAA"/>
    <w:rsid w:val="002D01F4"/>
    <w:rsid w:val="002D12EB"/>
    <w:rsid w:val="002D1664"/>
    <w:rsid w:val="002D6069"/>
    <w:rsid w:val="002D6A8D"/>
    <w:rsid w:val="002E3A91"/>
    <w:rsid w:val="002E4441"/>
    <w:rsid w:val="002E4B0A"/>
    <w:rsid w:val="002E65B8"/>
    <w:rsid w:val="002F0F14"/>
    <w:rsid w:val="002F1811"/>
    <w:rsid w:val="002F2D42"/>
    <w:rsid w:val="002F367E"/>
    <w:rsid w:val="002F72AA"/>
    <w:rsid w:val="002F7D48"/>
    <w:rsid w:val="003011F7"/>
    <w:rsid w:val="00302F25"/>
    <w:rsid w:val="00302F29"/>
    <w:rsid w:val="00304AEC"/>
    <w:rsid w:val="00305141"/>
    <w:rsid w:val="00307AA5"/>
    <w:rsid w:val="003126B8"/>
    <w:rsid w:val="00313168"/>
    <w:rsid w:val="003161C2"/>
    <w:rsid w:val="00317225"/>
    <w:rsid w:val="00323830"/>
    <w:rsid w:val="00330E5F"/>
    <w:rsid w:val="00330F54"/>
    <w:rsid w:val="0033176E"/>
    <w:rsid w:val="003350C2"/>
    <w:rsid w:val="00336A60"/>
    <w:rsid w:val="00340641"/>
    <w:rsid w:val="00341F07"/>
    <w:rsid w:val="003445C9"/>
    <w:rsid w:val="0035368E"/>
    <w:rsid w:val="00360977"/>
    <w:rsid w:val="003614A9"/>
    <w:rsid w:val="003620B9"/>
    <w:rsid w:val="00362489"/>
    <w:rsid w:val="00363061"/>
    <w:rsid w:val="00365D49"/>
    <w:rsid w:val="00372531"/>
    <w:rsid w:val="00374C59"/>
    <w:rsid w:val="00376BA0"/>
    <w:rsid w:val="00376D19"/>
    <w:rsid w:val="00380625"/>
    <w:rsid w:val="0038557A"/>
    <w:rsid w:val="003879A8"/>
    <w:rsid w:val="0039279E"/>
    <w:rsid w:val="00394097"/>
    <w:rsid w:val="00394FFD"/>
    <w:rsid w:val="0039583C"/>
    <w:rsid w:val="00397CD2"/>
    <w:rsid w:val="003A261B"/>
    <w:rsid w:val="003A3C85"/>
    <w:rsid w:val="003A43A1"/>
    <w:rsid w:val="003A59B6"/>
    <w:rsid w:val="003A63AF"/>
    <w:rsid w:val="003B0230"/>
    <w:rsid w:val="003B0582"/>
    <w:rsid w:val="003B179D"/>
    <w:rsid w:val="003B27A6"/>
    <w:rsid w:val="003B35D2"/>
    <w:rsid w:val="003B3E53"/>
    <w:rsid w:val="003B716A"/>
    <w:rsid w:val="003C3A59"/>
    <w:rsid w:val="003C700F"/>
    <w:rsid w:val="003D0D62"/>
    <w:rsid w:val="003D11EE"/>
    <w:rsid w:val="003D1263"/>
    <w:rsid w:val="003D2033"/>
    <w:rsid w:val="003D2DB8"/>
    <w:rsid w:val="003E028A"/>
    <w:rsid w:val="003E2681"/>
    <w:rsid w:val="003E5934"/>
    <w:rsid w:val="003E72F4"/>
    <w:rsid w:val="003F027E"/>
    <w:rsid w:val="003F1D84"/>
    <w:rsid w:val="003F1EF3"/>
    <w:rsid w:val="003F29CA"/>
    <w:rsid w:val="003F3470"/>
    <w:rsid w:val="003F5A2E"/>
    <w:rsid w:val="003F6023"/>
    <w:rsid w:val="003F602B"/>
    <w:rsid w:val="003F73B8"/>
    <w:rsid w:val="003F751A"/>
    <w:rsid w:val="003F7D5E"/>
    <w:rsid w:val="00402B47"/>
    <w:rsid w:val="00404C0F"/>
    <w:rsid w:val="00405B18"/>
    <w:rsid w:val="00411F57"/>
    <w:rsid w:val="00413F19"/>
    <w:rsid w:val="00417E33"/>
    <w:rsid w:val="00420034"/>
    <w:rsid w:val="00420E84"/>
    <w:rsid w:val="00422C85"/>
    <w:rsid w:val="00430F01"/>
    <w:rsid w:val="00431009"/>
    <w:rsid w:val="0043270E"/>
    <w:rsid w:val="00435B0D"/>
    <w:rsid w:val="004376EE"/>
    <w:rsid w:val="004418FD"/>
    <w:rsid w:val="004423B6"/>
    <w:rsid w:val="00444634"/>
    <w:rsid w:val="004467FD"/>
    <w:rsid w:val="00450C1D"/>
    <w:rsid w:val="00450D41"/>
    <w:rsid w:val="00450FA0"/>
    <w:rsid w:val="004513B7"/>
    <w:rsid w:val="00457698"/>
    <w:rsid w:val="0046093B"/>
    <w:rsid w:val="004621C7"/>
    <w:rsid w:val="004626DF"/>
    <w:rsid w:val="00462F4A"/>
    <w:rsid w:val="004633D0"/>
    <w:rsid w:val="00464DFA"/>
    <w:rsid w:val="004670FC"/>
    <w:rsid w:val="0046776E"/>
    <w:rsid w:val="00473A37"/>
    <w:rsid w:val="00480CF0"/>
    <w:rsid w:val="004838A9"/>
    <w:rsid w:val="00484E88"/>
    <w:rsid w:val="004872C1"/>
    <w:rsid w:val="004877AB"/>
    <w:rsid w:val="00492514"/>
    <w:rsid w:val="004941A9"/>
    <w:rsid w:val="00496459"/>
    <w:rsid w:val="004A08D6"/>
    <w:rsid w:val="004A1755"/>
    <w:rsid w:val="004A2DA5"/>
    <w:rsid w:val="004A398E"/>
    <w:rsid w:val="004A64CB"/>
    <w:rsid w:val="004B716B"/>
    <w:rsid w:val="004C0206"/>
    <w:rsid w:val="004C0298"/>
    <w:rsid w:val="004C25FF"/>
    <w:rsid w:val="004C2916"/>
    <w:rsid w:val="004C4BA3"/>
    <w:rsid w:val="004C56D4"/>
    <w:rsid w:val="004D0EAE"/>
    <w:rsid w:val="004D4538"/>
    <w:rsid w:val="004D51AD"/>
    <w:rsid w:val="004D6606"/>
    <w:rsid w:val="004D752E"/>
    <w:rsid w:val="004D7A32"/>
    <w:rsid w:val="004E1F10"/>
    <w:rsid w:val="004E20FC"/>
    <w:rsid w:val="004E2151"/>
    <w:rsid w:val="004E33BB"/>
    <w:rsid w:val="004E67B4"/>
    <w:rsid w:val="004F005D"/>
    <w:rsid w:val="004F0A25"/>
    <w:rsid w:val="004F2E2B"/>
    <w:rsid w:val="004F334E"/>
    <w:rsid w:val="00502D59"/>
    <w:rsid w:val="005036B8"/>
    <w:rsid w:val="00505139"/>
    <w:rsid w:val="0050665E"/>
    <w:rsid w:val="005105E7"/>
    <w:rsid w:val="00510B06"/>
    <w:rsid w:val="005128A8"/>
    <w:rsid w:val="00513427"/>
    <w:rsid w:val="0051560B"/>
    <w:rsid w:val="0051616D"/>
    <w:rsid w:val="00521939"/>
    <w:rsid w:val="005220B6"/>
    <w:rsid w:val="005232C9"/>
    <w:rsid w:val="0052385D"/>
    <w:rsid w:val="005254BA"/>
    <w:rsid w:val="00526456"/>
    <w:rsid w:val="0052662D"/>
    <w:rsid w:val="00531279"/>
    <w:rsid w:val="005347B7"/>
    <w:rsid w:val="00535807"/>
    <w:rsid w:val="00541F0A"/>
    <w:rsid w:val="00542F26"/>
    <w:rsid w:val="00544FA7"/>
    <w:rsid w:val="00545431"/>
    <w:rsid w:val="00551711"/>
    <w:rsid w:val="00551813"/>
    <w:rsid w:val="005519B7"/>
    <w:rsid w:val="00553A9E"/>
    <w:rsid w:val="0055512F"/>
    <w:rsid w:val="0055515F"/>
    <w:rsid w:val="00556B13"/>
    <w:rsid w:val="00560B1B"/>
    <w:rsid w:val="0056279E"/>
    <w:rsid w:val="00564146"/>
    <w:rsid w:val="00565120"/>
    <w:rsid w:val="00565C08"/>
    <w:rsid w:val="00572495"/>
    <w:rsid w:val="00574313"/>
    <w:rsid w:val="00575FE7"/>
    <w:rsid w:val="00580817"/>
    <w:rsid w:val="00581E8C"/>
    <w:rsid w:val="00583F30"/>
    <w:rsid w:val="00585B80"/>
    <w:rsid w:val="0058604B"/>
    <w:rsid w:val="00586E88"/>
    <w:rsid w:val="0059079B"/>
    <w:rsid w:val="00590B30"/>
    <w:rsid w:val="00593F12"/>
    <w:rsid w:val="00597067"/>
    <w:rsid w:val="005977B9"/>
    <w:rsid w:val="00597860"/>
    <w:rsid w:val="005A1F73"/>
    <w:rsid w:val="005A2462"/>
    <w:rsid w:val="005A2B56"/>
    <w:rsid w:val="005A2EA7"/>
    <w:rsid w:val="005A5C45"/>
    <w:rsid w:val="005A6497"/>
    <w:rsid w:val="005B1954"/>
    <w:rsid w:val="005B53CB"/>
    <w:rsid w:val="005C0781"/>
    <w:rsid w:val="005C2F08"/>
    <w:rsid w:val="005C4491"/>
    <w:rsid w:val="005C47F7"/>
    <w:rsid w:val="005C4A60"/>
    <w:rsid w:val="005D230F"/>
    <w:rsid w:val="005D2B6A"/>
    <w:rsid w:val="005D4162"/>
    <w:rsid w:val="005D5827"/>
    <w:rsid w:val="005D7721"/>
    <w:rsid w:val="005E02F4"/>
    <w:rsid w:val="005E3E2A"/>
    <w:rsid w:val="005E409F"/>
    <w:rsid w:val="005E70CE"/>
    <w:rsid w:val="005E7ABA"/>
    <w:rsid w:val="005E7DD4"/>
    <w:rsid w:val="005F1A18"/>
    <w:rsid w:val="005F2547"/>
    <w:rsid w:val="005F6FB6"/>
    <w:rsid w:val="006008FE"/>
    <w:rsid w:val="00600A70"/>
    <w:rsid w:val="00602C32"/>
    <w:rsid w:val="00606367"/>
    <w:rsid w:val="00606BAE"/>
    <w:rsid w:val="00607677"/>
    <w:rsid w:val="006104BC"/>
    <w:rsid w:val="0061283F"/>
    <w:rsid w:val="0061374F"/>
    <w:rsid w:val="00616996"/>
    <w:rsid w:val="00620074"/>
    <w:rsid w:val="00621256"/>
    <w:rsid w:val="0062278F"/>
    <w:rsid w:val="00623AC8"/>
    <w:rsid w:val="0062418C"/>
    <w:rsid w:val="00626350"/>
    <w:rsid w:val="006276FF"/>
    <w:rsid w:val="0063420A"/>
    <w:rsid w:val="00641F2C"/>
    <w:rsid w:val="00642B27"/>
    <w:rsid w:val="00642F78"/>
    <w:rsid w:val="006432F5"/>
    <w:rsid w:val="006458E4"/>
    <w:rsid w:val="00645FDD"/>
    <w:rsid w:val="00650679"/>
    <w:rsid w:val="006516D6"/>
    <w:rsid w:val="006522EA"/>
    <w:rsid w:val="00653304"/>
    <w:rsid w:val="00653FE2"/>
    <w:rsid w:val="00655ACC"/>
    <w:rsid w:val="00655B1C"/>
    <w:rsid w:val="006576F9"/>
    <w:rsid w:val="00661725"/>
    <w:rsid w:val="00662573"/>
    <w:rsid w:val="006663E1"/>
    <w:rsid w:val="00666BBD"/>
    <w:rsid w:val="00670CC7"/>
    <w:rsid w:val="00682697"/>
    <w:rsid w:val="006826B4"/>
    <w:rsid w:val="006829CD"/>
    <w:rsid w:val="00684793"/>
    <w:rsid w:val="00687174"/>
    <w:rsid w:val="006A548D"/>
    <w:rsid w:val="006A6784"/>
    <w:rsid w:val="006A68AE"/>
    <w:rsid w:val="006B1BD3"/>
    <w:rsid w:val="006B392B"/>
    <w:rsid w:val="006B4E97"/>
    <w:rsid w:val="006B6261"/>
    <w:rsid w:val="006C0E7C"/>
    <w:rsid w:val="006C511C"/>
    <w:rsid w:val="006C635F"/>
    <w:rsid w:val="006C7615"/>
    <w:rsid w:val="006C7AA6"/>
    <w:rsid w:val="006D1502"/>
    <w:rsid w:val="006D40AC"/>
    <w:rsid w:val="006D4FCA"/>
    <w:rsid w:val="006D50D4"/>
    <w:rsid w:val="006E00E6"/>
    <w:rsid w:val="006E04DB"/>
    <w:rsid w:val="006E2103"/>
    <w:rsid w:val="006E2F2A"/>
    <w:rsid w:val="006E36E9"/>
    <w:rsid w:val="006E3B6C"/>
    <w:rsid w:val="006E43FB"/>
    <w:rsid w:val="006E511E"/>
    <w:rsid w:val="006E52CE"/>
    <w:rsid w:val="006E5A67"/>
    <w:rsid w:val="006F0D5B"/>
    <w:rsid w:val="006F54DE"/>
    <w:rsid w:val="006F629E"/>
    <w:rsid w:val="006F7AC0"/>
    <w:rsid w:val="006F7F7A"/>
    <w:rsid w:val="007006A8"/>
    <w:rsid w:val="00700D78"/>
    <w:rsid w:val="00701570"/>
    <w:rsid w:val="0070188C"/>
    <w:rsid w:val="00703D89"/>
    <w:rsid w:val="00706800"/>
    <w:rsid w:val="0071127B"/>
    <w:rsid w:val="007134CA"/>
    <w:rsid w:val="00714A44"/>
    <w:rsid w:val="007166FD"/>
    <w:rsid w:val="00716703"/>
    <w:rsid w:val="0072057E"/>
    <w:rsid w:val="00721BB7"/>
    <w:rsid w:val="00723A4C"/>
    <w:rsid w:val="00726846"/>
    <w:rsid w:val="00727675"/>
    <w:rsid w:val="00731ADF"/>
    <w:rsid w:val="00733DB5"/>
    <w:rsid w:val="0073422E"/>
    <w:rsid w:val="00734FC0"/>
    <w:rsid w:val="00737326"/>
    <w:rsid w:val="00737915"/>
    <w:rsid w:val="00746383"/>
    <w:rsid w:val="00750E30"/>
    <w:rsid w:val="00753AB3"/>
    <w:rsid w:val="00756F0F"/>
    <w:rsid w:val="0076025F"/>
    <w:rsid w:val="00762036"/>
    <w:rsid w:val="00763D33"/>
    <w:rsid w:val="00764481"/>
    <w:rsid w:val="00764DB0"/>
    <w:rsid w:val="00771748"/>
    <w:rsid w:val="00773005"/>
    <w:rsid w:val="007741B1"/>
    <w:rsid w:val="00774F35"/>
    <w:rsid w:val="0078175F"/>
    <w:rsid w:val="00781808"/>
    <w:rsid w:val="0078187B"/>
    <w:rsid w:val="00785732"/>
    <w:rsid w:val="0078601F"/>
    <w:rsid w:val="00786984"/>
    <w:rsid w:val="007943ED"/>
    <w:rsid w:val="0079664B"/>
    <w:rsid w:val="007A1F78"/>
    <w:rsid w:val="007A38E6"/>
    <w:rsid w:val="007A6671"/>
    <w:rsid w:val="007A708F"/>
    <w:rsid w:val="007A77F7"/>
    <w:rsid w:val="007B0F1D"/>
    <w:rsid w:val="007B20BD"/>
    <w:rsid w:val="007B27A3"/>
    <w:rsid w:val="007B47F1"/>
    <w:rsid w:val="007B5FD9"/>
    <w:rsid w:val="007C0BB8"/>
    <w:rsid w:val="007C16A0"/>
    <w:rsid w:val="007C2501"/>
    <w:rsid w:val="007C5AD5"/>
    <w:rsid w:val="007C6372"/>
    <w:rsid w:val="007C74DC"/>
    <w:rsid w:val="007D167B"/>
    <w:rsid w:val="007D44AB"/>
    <w:rsid w:val="007D4AC5"/>
    <w:rsid w:val="007E23A2"/>
    <w:rsid w:val="007E2D1E"/>
    <w:rsid w:val="007E5B87"/>
    <w:rsid w:val="007E6DCE"/>
    <w:rsid w:val="007E6E88"/>
    <w:rsid w:val="007E7771"/>
    <w:rsid w:val="007F1B50"/>
    <w:rsid w:val="007F3C66"/>
    <w:rsid w:val="007F503A"/>
    <w:rsid w:val="007F58AE"/>
    <w:rsid w:val="00801F6F"/>
    <w:rsid w:val="00803DA6"/>
    <w:rsid w:val="008049EF"/>
    <w:rsid w:val="00804F3E"/>
    <w:rsid w:val="00805E42"/>
    <w:rsid w:val="008103E3"/>
    <w:rsid w:val="00811BBE"/>
    <w:rsid w:val="00812D10"/>
    <w:rsid w:val="00816368"/>
    <w:rsid w:val="008173E5"/>
    <w:rsid w:val="00820E51"/>
    <w:rsid w:val="00820EFF"/>
    <w:rsid w:val="00822569"/>
    <w:rsid w:val="00822593"/>
    <w:rsid w:val="0082332A"/>
    <w:rsid w:val="00823A35"/>
    <w:rsid w:val="00830DD2"/>
    <w:rsid w:val="00832026"/>
    <w:rsid w:val="008326CD"/>
    <w:rsid w:val="00832B04"/>
    <w:rsid w:val="008454FE"/>
    <w:rsid w:val="00845DF6"/>
    <w:rsid w:val="00851501"/>
    <w:rsid w:val="00851F60"/>
    <w:rsid w:val="008527FA"/>
    <w:rsid w:val="008547C8"/>
    <w:rsid w:val="00866FCF"/>
    <w:rsid w:val="00867193"/>
    <w:rsid w:val="008675B4"/>
    <w:rsid w:val="00874EEF"/>
    <w:rsid w:val="008750BC"/>
    <w:rsid w:val="00875340"/>
    <w:rsid w:val="008754F4"/>
    <w:rsid w:val="00877994"/>
    <w:rsid w:val="00881558"/>
    <w:rsid w:val="00882798"/>
    <w:rsid w:val="00883A8F"/>
    <w:rsid w:val="00884C25"/>
    <w:rsid w:val="00884D84"/>
    <w:rsid w:val="008858FD"/>
    <w:rsid w:val="00885FF3"/>
    <w:rsid w:val="0088736A"/>
    <w:rsid w:val="008909B8"/>
    <w:rsid w:val="00890A42"/>
    <w:rsid w:val="0089233C"/>
    <w:rsid w:val="00892413"/>
    <w:rsid w:val="008932BA"/>
    <w:rsid w:val="00893A85"/>
    <w:rsid w:val="00894BF5"/>
    <w:rsid w:val="00897281"/>
    <w:rsid w:val="008978BD"/>
    <w:rsid w:val="008A4287"/>
    <w:rsid w:val="008B15F0"/>
    <w:rsid w:val="008B17E8"/>
    <w:rsid w:val="008B221E"/>
    <w:rsid w:val="008B5677"/>
    <w:rsid w:val="008B7E78"/>
    <w:rsid w:val="008C1409"/>
    <w:rsid w:val="008C179C"/>
    <w:rsid w:val="008C2591"/>
    <w:rsid w:val="008D0A92"/>
    <w:rsid w:val="008D0F0F"/>
    <w:rsid w:val="008D2BE9"/>
    <w:rsid w:val="008D5ED8"/>
    <w:rsid w:val="008D616F"/>
    <w:rsid w:val="008D6489"/>
    <w:rsid w:val="008E0252"/>
    <w:rsid w:val="008E213A"/>
    <w:rsid w:val="008E3841"/>
    <w:rsid w:val="008E3F0F"/>
    <w:rsid w:val="008F06E5"/>
    <w:rsid w:val="00900A6C"/>
    <w:rsid w:val="009078CE"/>
    <w:rsid w:val="00910DB3"/>
    <w:rsid w:val="00910F6A"/>
    <w:rsid w:val="00914DA1"/>
    <w:rsid w:val="00915688"/>
    <w:rsid w:val="00916580"/>
    <w:rsid w:val="00916EB4"/>
    <w:rsid w:val="00920B46"/>
    <w:rsid w:val="0092215F"/>
    <w:rsid w:val="00922FAA"/>
    <w:rsid w:val="009243B0"/>
    <w:rsid w:val="00926E16"/>
    <w:rsid w:val="00930568"/>
    <w:rsid w:val="00936976"/>
    <w:rsid w:val="00942106"/>
    <w:rsid w:val="00942781"/>
    <w:rsid w:val="00942CF7"/>
    <w:rsid w:val="009447DE"/>
    <w:rsid w:val="0094718C"/>
    <w:rsid w:val="00950875"/>
    <w:rsid w:val="00950DD2"/>
    <w:rsid w:val="009516F5"/>
    <w:rsid w:val="0095418F"/>
    <w:rsid w:val="0095478B"/>
    <w:rsid w:val="00955596"/>
    <w:rsid w:val="00956220"/>
    <w:rsid w:val="00957DB4"/>
    <w:rsid w:val="009629F2"/>
    <w:rsid w:val="00962CD0"/>
    <w:rsid w:val="00965C25"/>
    <w:rsid w:val="00966A64"/>
    <w:rsid w:val="00966E29"/>
    <w:rsid w:val="00967DB9"/>
    <w:rsid w:val="0097085E"/>
    <w:rsid w:val="0097132B"/>
    <w:rsid w:val="00972C65"/>
    <w:rsid w:val="009730F8"/>
    <w:rsid w:val="00974825"/>
    <w:rsid w:val="00976A53"/>
    <w:rsid w:val="00977447"/>
    <w:rsid w:val="009813D0"/>
    <w:rsid w:val="0098578F"/>
    <w:rsid w:val="00985DC4"/>
    <w:rsid w:val="009870BC"/>
    <w:rsid w:val="00990777"/>
    <w:rsid w:val="00990D5E"/>
    <w:rsid w:val="00991CED"/>
    <w:rsid w:val="009939A1"/>
    <w:rsid w:val="00997474"/>
    <w:rsid w:val="00997848"/>
    <w:rsid w:val="009A1BC8"/>
    <w:rsid w:val="009A230F"/>
    <w:rsid w:val="009A4C55"/>
    <w:rsid w:val="009A7852"/>
    <w:rsid w:val="009B1266"/>
    <w:rsid w:val="009B1C75"/>
    <w:rsid w:val="009B2013"/>
    <w:rsid w:val="009B4435"/>
    <w:rsid w:val="009B452D"/>
    <w:rsid w:val="009B4E8C"/>
    <w:rsid w:val="009B7C45"/>
    <w:rsid w:val="009C1859"/>
    <w:rsid w:val="009C3C83"/>
    <w:rsid w:val="009C3FC9"/>
    <w:rsid w:val="009C58F0"/>
    <w:rsid w:val="009C6906"/>
    <w:rsid w:val="009C7545"/>
    <w:rsid w:val="009C77D4"/>
    <w:rsid w:val="009D0E6E"/>
    <w:rsid w:val="009D2A7F"/>
    <w:rsid w:val="009D3C6F"/>
    <w:rsid w:val="009D4C34"/>
    <w:rsid w:val="009D73F2"/>
    <w:rsid w:val="009E03AD"/>
    <w:rsid w:val="009E2A5A"/>
    <w:rsid w:val="009E4D7F"/>
    <w:rsid w:val="009F187F"/>
    <w:rsid w:val="009F1A0E"/>
    <w:rsid w:val="009F4472"/>
    <w:rsid w:val="009F5EE0"/>
    <w:rsid w:val="00A00F22"/>
    <w:rsid w:val="00A01DC7"/>
    <w:rsid w:val="00A02987"/>
    <w:rsid w:val="00A05B50"/>
    <w:rsid w:val="00A10906"/>
    <w:rsid w:val="00A10E0A"/>
    <w:rsid w:val="00A1136F"/>
    <w:rsid w:val="00A11B33"/>
    <w:rsid w:val="00A132D0"/>
    <w:rsid w:val="00A13C2B"/>
    <w:rsid w:val="00A16BE4"/>
    <w:rsid w:val="00A26C6E"/>
    <w:rsid w:val="00A3065C"/>
    <w:rsid w:val="00A326E4"/>
    <w:rsid w:val="00A34B08"/>
    <w:rsid w:val="00A34D9F"/>
    <w:rsid w:val="00A43269"/>
    <w:rsid w:val="00A4596C"/>
    <w:rsid w:val="00A45E86"/>
    <w:rsid w:val="00A46248"/>
    <w:rsid w:val="00A47040"/>
    <w:rsid w:val="00A478CD"/>
    <w:rsid w:val="00A479AC"/>
    <w:rsid w:val="00A53B67"/>
    <w:rsid w:val="00A602FD"/>
    <w:rsid w:val="00A62564"/>
    <w:rsid w:val="00A65B2F"/>
    <w:rsid w:val="00A662ED"/>
    <w:rsid w:val="00A6777B"/>
    <w:rsid w:val="00A758DE"/>
    <w:rsid w:val="00A77DDF"/>
    <w:rsid w:val="00A800C3"/>
    <w:rsid w:val="00A80837"/>
    <w:rsid w:val="00A84033"/>
    <w:rsid w:val="00A84982"/>
    <w:rsid w:val="00A84C49"/>
    <w:rsid w:val="00A852E5"/>
    <w:rsid w:val="00A85719"/>
    <w:rsid w:val="00A9574A"/>
    <w:rsid w:val="00A9638D"/>
    <w:rsid w:val="00AA2820"/>
    <w:rsid w:val="00AA3CE9"/>
    <w:rsid w:val="00AB5DB6"/>
    <w:rsid w:val="00AB6162"/>
    <w:rsid w:val="00AB63BA"/>
    <w:rsid w:val="00AC03DA"/>
    <w:rsid w:val="00AC1F7A"/>
    <w:rsid w:val="00AC26F1"/>
    <w:rsid w:val="00AC400E"/>
    <w:rsid w:val="00AD1679"/>
    <w:rsid w:val="00AD2961"/>
    <w:rsid w:val="00AD2BEA"/>
    <w:rsid w:val="00AD329C"/>
    <w:rsid w:val="00AD48FA"/>
    <w:rsid w:val="00AD715B"/>
    <w:rsid w:val="00AD7572"/>
    <w:rsid w:val="00AE2104"/>
    <w:rsid w:val="00AE702A"/>
    <w:rsid w:val="00AF34F9"/>
    <w:rsid w:val="00AF38CE"/>
    <w:rsid w:val="00AF6C0D"/>
    <w:rsid w:val="00AF746B"/>
    <w:rsid w:val="00B018F6"/>
    <w:rsid w:val="00B031CA"/>
    <w:rsid w:val="00B037FE"/>
    <w:rsid w:val="00B063D2"/>
    <w:rsid w:val="00B10BD2"/>
    <w:rsid w:val="00B10EC2"/>
    <w:rsid w:val="00B1111A"/>
    <w:rsid w:val="00B11FC6"/>
    <w:rsid w:val="00B12C3D"/>
    <w:rsid w:val="00B13406"/>
    <w:rsid w:val="00B15B5E"/>
    <w:rsid w:val="00B23593"/>
    <w:rsid w:val="00B2487D"/>
    <w:rsid w:val="00B26B7D"/>
    <w:rsid w:val="00B31183"/>
    <w:rsid w:val="00B31F37"/>
    <w:rsid w:val="00B32441"/>
    <w:rsid w:val="00B328DF"/>
    <w:rsid w:val="00B32AC3"/>
    <w:rsid w:val="00B32F45"/>
    <w:rsid w:val="00B34926"/>
    <w:rsid w:val="00B34A0E"/>
    <w:rsid w:val="00B354B1"/>
    <w:rsid w:val="00B36327"/>
    <w:rsid w:val="00B41799"/>
    <w:rsid w:val="00B41CAC"/>
    <w:rsid w:val="00B44450"/>
    <w:rsid w:val="00B453E0"/>
    <w:rsid w:val="00B455FC"/>
    <w:rsid w:val="00B464D0"/>
    <w:rsid w:val="00B47874"/>
    <w:rsid w:val="00B47A2B"/>
    <w:rsid w:val="00B50052"/>
    <w:rsid w:val="00B5021C"/>
    <w:rsid w:val="00B54175"/>
    <w:rsid w:val="00B613B6"/>
    <w:rsid w:val="00B63A39"/>
    <w:rsid w:val="00B650C1"/>
    <w:rsid w:val="00B651AF"/>
    <w:rsid w:val="00B6534B"/>
    <w:rsid w:val="00B70FD1"/>
    <w:rsid w:val="00B710A2"/>
    <w:rsid w:val="00B7173B"/>
    <w:rsid w:val="00B72CA0"/>
    <w:rsid w:val="00B74F73"/>
    <w:rsid w:val="00B7621B"/>
    <w:rsid w:val="00B7663A"/>
    <w:rsid w:val="00B76BB4"/>
    <w:rsid w:val="00B81B0C"/>
    <w:rsid w:val="00B84107"/>
    <w:rsid w:val="00B8567B"/>
    <w:rsid w:val="00B858DC"/>
    <w:rsid w:val="00B86505"/>
    <w:rsid w:val="00B90849"/>
    <w:rsid w:val="00B92168"/>
    <w:rsid w:val="00B93420"/>
    <w:rsid w:val="00B953B0"/>
    <w:rsid w:val="00B9642A"/>
    <w:rsid w:val="00BA29C0"/>
    <w:rsid w:val="00BA3FB1"/>
    <w:rsid w:val="00BA4DFA"/>
    <w:rsid w:val="00BA7A1F"/>
    <w:rsid w:val="00BB0F26"/>
    <w:rsid w:val="00BB18DF"/>
    <w:rsid w:val="00BB1AB9"/>
    <w:rsid w:val="00BB4563"/>
    <w:rsid w:val="00BB582B"/>
    <w:rsid w:val="00BB5B42"/>
    <w:rsid w:val="00BB79D1"/>
    <w:rsid w:val="00BB7EF8"/>
    <w:rsid w:val="00BC1955"/>
    <w:rsid w:val="00BC4EE7"/>
    <w:rsid w:val="00BC58E9"/>
    <w:rsid w:val="00BD1E03"/>
    <w:rsid w:val="00BD414A"/>
    <w:rsid w:val="00BD62D2"/>
    <w:rsid w:val="00BD755D"/>
    <w:rsid w:val="00BE0497"/>
    <w:rsid w:val="00BE2031"/>
    <w:rsid w:val="00BE2EA3"/>
    <w:rsid w:val="00BE5532"/>
    <w:rsid w:val="00BE5AE5"/>
    <w:rsid w:val="00BE5F1A"/>
    <w:rsid w:val="00BF0557"/>
    <w:rsid w:val="00BF35D9"/>
    <w:rsid w:val="00BF4458"/>
    <w:rsid w:val="00BF4CB7"/>
    <w:rsid w:val="00C00FBA"/>
    <w:rsid w:val="00C01987"/>
    <w:rsid w:val="00C03575"/>
    <w:rsid w:val="00C06F75"/>
    <w:rsid w:val="00C10060"/>
    <w:rsid w:val="00C135B2"/>
    <w:rsid w:val="00C156D9"/>
    <w:rsid w:val="00C15F0A"/>
    <w:rsid w:val="00C21706"/>
    <w:rsid w:val="00C25D0A"/>
    <w:rsid w:val="00C27667"/>
    <w:rsid w:val="00C27D1A"/>
    <w:rsid w:val="00C328AD"/>
    <w:rsid w:val="00C36015"/>
    <w:rsid w:val="00C3680E"/>
    <w:rsid w:val="00C3727A"/>
    <w:rsid w:val="00C376EE"/>
    <w:rsid w:val="00C37BCC"/>
    <w:rsid w:val="00C37ED5"/>
    <w:rsid w:val="00C40CCA"/>
    <w:rsid w:val="00C44965"/>
    <w:rsid w:val="00C44C33"/>
    <w:rsid w:val="00C47749"/>
    <w:rsid w:val="00C52085"/>
    <w:rsid w:val="00C52149"/>
    <w:rsid w:val="00C534AF"/>
    <w:rsid w:val="00C537D1"/>
    <w:rsid w:val="00C56704"/>
    <w:rsid w:val="00C603DA"/>
    <w:rsid w:val="00C643F2"/>
    <w:rsid w:val="00C6440D"/>
    <w:rsid w:val="00C67810"/>
    <w:rsid w:val="00C67D76"/>
    <w:rsid w:val="00C7051B"/>
    <w:rsid w:val="00C77BB0"/>
    <w:rsid w:val="00C81113"/>
    <w:rsid w:val="00C83B0B"/>
    <w:rsid w:val="00C83F97"/>
    <w:rsid w:val="00C844D0"/>
    <w:rsid w:val="00C84FEA"/>
    <w:rsid w:val="00C853E4"/>
    <w:rsid w:val="00C85CB3"/>
    <w:rsid w:val="00C85DD6"/>
    <w:rsid w:val="00C86A11"/>
    <w:rsid w:val="00C923BE"/>
    <w:rsid w:val="00C95BBF"/>
    <w:rsid w:val="00C95F52"/>
    <w:rsid w:val="00C961EF"/>
    <w:rsid w:val="00C964C8"/>
    <w:rsid w:val="00CA13ED"/>
    <w:rsid w:val="00CA431E"/>
    <w:rsid w:val="00CA52B7"/>
    <w:rsid w:val="00CA65D7"/>
    <w:rsid w:val="00CA6C43"/>
    <w:rsid w:val="00CB6932"/>
    <w:rsid w:val="00CC02CF"/>
    <w:rsid w:val="00CC3DB7"/>
    <w:rsid w:val="00CD0A8E"/>
    <w:rsid w:val="00CD1CE9"/>
    <w:rsid w:val="00CD21B6"/>
    <w:rsid w:val="00CD453D"/>
    <w:rsid w:val="00CD6F09"/>
    <w:rsid w:val="00CD7C9F"/>
    <w:rsid w:val="00CE5B6A"/>
    <w:rsid w:val="00CE5EA2"/>
    <w:rsid w:val="00CE7568"/>
    <w:rsid w:val="00CF4C70"/>
    <w:rsid w:val="00D000CE"/>
    <w:rsid w:val="00D00B05"/>
    <w:rsid w:val="00D013E2"/>
    <w:rsid w:val="00D031DD"/>
    <w:rsid w:val="00D066AC"/>
    <w:rsid w:val="00D0796B"/>
    <w:rsid w:val="00D10E79"/>
    <w:rsid w:val="00D11238"/>
    <w:rsid w:val="00D11A12"/>
    <w:rsid w:val="00D139A2"/>
    <w:rsid w:val="00D162C4"/>
    <w:rsid w:val="00D201EF"/>
    <w:rsid w:val="00D20668"/>
    <w:rsid w:val="00D229F8"/>
    <w:rsid w:val="00D244F3"/>
    <w:rsid w:val="00D24DBB"/>
    <w:rsid w:val="00D25960"/>
    <w:rsid w:val="00D31275"/>
    <w:rsid w:val="00D31333"/>
    <w:rsid w:val="00D31648"/>
    <w:rsid w:val="00D321AE"/>
    <w:rsid w:val="00D330CA"/>
    <w:rsid w:val="00D33F78"/>
    <w:rsid w:val="00D4071E"/>
    <w:rsid w:val="00D4375A"/>
    <w:rsid w:val="00D44633"/>
    <w:rsid w:val="00D447B2"/>
    <w:rsid w:val="00D46C8F"/>
    <w:rsid w:val="00D50905"/>
    <w:rsid w:val="00D60FC7"/>
    <w:rsid w:val="00D61450"/>
    <w:rsid w:val="00D67B48"/>
    <w:rsid w:val="00D71C02"/>
    <w:rsid w:val="00D766A6"/>
    <w:rsid w:val="00D76CBB"/>
    <w:rsid w:val="00D809B1"/>
    <w:rsid w:val="00D8391B"/>
    <w:rsid w:val="00D858BE"/>
    <w:rsid w:val="00D863AA"/>
    <w:rsid w:val="00D87782"/>
    <w:rsid w:val="00D87E2C"/>
    <w:rsid w:val="00D916EB"/>
    <w:rsid w:val="00D94001"/>
    <w:rsid w:val="00D94682"/>
    <w:rsid w:val="00D97017"/>
    <w:rsid w:val="00DA1E3A"/>
    <w:rsid w:val="00DA48D3"/>
    <w:rsid w:val="00DA4D29"/>
    <w:rsid w:val="00DA577B"/>
    <w:rsid w:val="00DB0D86"/>
    <w:rsid w:val="00DB15C5"/>
    <w:rsid w:val="00DB1B2C"/>
    <w:rsid w:val="00DB552D"/>
    <w:rsid w:val="00DC105D"/>
    <w:rsid w:val="00DC1734"/>
    <w:rsid w:val="00DC31B9"/>
    <w:rsid w:val="00DC6058"/>
    <w:rsid w:val="00DC67EF"/>
    <w:rsid w:val="00DC7152"/>
    <w:rsid w:val="00DC7C73"/>
    <w:rsid w:val="00DC7DAF"/>
    <w:rsid w:val="00DD0B1C"/>
    <w:rsid w:val="00DD0F18"/>
    <w:rsid w:val="00DD451E"/>
    <w:rsid w:val="00DD4A54"/>
    <w:rsid w:val="00DE43B2"/>
    <w:rsid w:val="00DE7184"/>
    <w:rsid w:val="00DF5504"/>
    <w:rsid w:val="00DF6508"/>
    <w:rsid w:val="00E04215"/>
    <w:rsid w:val="00E05414"/>
    <w:rsid w:val="00E06112"/>
    <w:rsid w:val="00E074F4"/>
    <w:rsid w:val="00E11A32"/>
    <w:rsid w:val="00E11F93"/>
    <w:rsid w:val="00E126DA"/>
    <w:rsid w:val="00E12E56"/>
    <w:rsid w:val="00E14ED0"/>
    <w:rsid w:val="00E232E6"/>
    <w:rsid w:val="00E26800"/>
    <w:rsid w:val="00E26DEF"/>
    <w:rsid w:val="00E26E0C"/>
    <w:rsid w:val="00E30335"/>
    <w:rsid w:val="00E31378"/>
    <w:rsid w:val="00E317CF"/>
    <w:rsid w:val="00E31B1F"/>
    <w:rsid w:val="00E31C97"/>
    <w:rsid w:val="00E407F0"/>
    <w:rsid w:val="00E428FB"/>
    <w:rsid w:val="00E44814"/>
    <w:rsid w:val="00E45AA8"/>
    <w:rsid w:val="00E471CD"/>
    <w:rsid w:val="00E5250A"/>
    <w:rsid w:val="00E52537"/>
    <w:rsid w:val="00E535D5"/>
    <w:rsid w:val="00E553F4"/>
    <w:rsid w:val="00E55978"/>
    <w:rsid w:val="00E56898"/>
    <w:rsid w:val="00E61BEF"/>
    <w:rsid w:val="00E61C59"/>
    <w:rsid w:val="00E67973"/>
    <w:rsid w:val="00E70BA1"/>
    <w:rsid w:val="00E71555"/>
    <w:rsid w:val="00E71571"/>
    <w:rsid w:val="00E71D64"/>
    <w:rsid w:val="00E7289B"/>
    <w:rsid w:val="00E731D7"/>
    <w:rsid w:val="00E750EA"/>
    <w:rsid w:val="00E844E8"/>
    <w:rsid w:val="00E86733"/>
    <w:rsid w:val="00E86844"/>
    <w:rsid w:val="00E86FB7"/>
    <w:rsid w:val="00E90CB7"/>
    <w:rsid w:val="00E946F1"/>
    <w:rsid w:val="00E97512"/>
    <w:rsid w:val="00E9797D"/>
    <w:rsid w:val="00EA0244"/>
    <w:rsid w:val="00EA0F3F"/>
    <w:rsid w:val="00EA51D4"/>
    <w:rsid w:val="00EB13A0"/>
    <w:rsid w:val="00EB2106"/>
    <w:rsid w:val="00EB31C2"/>
    <w:rsid w:val="00EB5868"/>
    <w:rsid w:val="00EC19B7"/>
    <w:rsid w:val="00EC36F8"/>
    <w:rsid w:val="00EC372B"/>
    <w:rsid w:val="00EC3CBD"/>
    <w:rsid w:val="00EC41A8"/>
    <w:rsid w:val="00EC4D4F"/>
    <w:rsid w:val="00EC59B3"/>
    <w:rsid w:val="00EC685F"/>
    <w:rsid w:val="00ED089D"/>
    <w:rsid w:val="00ED421C"/>
    <w:rsid w:val="00ED60C0"/>
    <w:rsid w:val="00ED6708"/>
    <w:rsid w:val="00ED74F7"/>
    <w:rsid w:val="00EE012E"/>
    <w:rsid w:val="00EE0291"/>
    <w:rsid w:val="00EE5B4E"/>
    <w:rsid w:val="00EE662C"/>
    <w:rsid w:val="00EE6959"/>
    <w:rsid w:val="00EF01FE"/>
    <w:rsid w:val="00EF6656"/>
    <w:rsid w:val="00F00868"/>
    <w:rsid w:val="00F00C1A"/>
    <w:rsid w:val="00F00C49"/>
    <w:rsid w:val="00F012E0"/>
    <w:rsid w:val="00F01730"/>
    <w:rsid w:val="00F0392A"/>
    <w:rsid w:val="00F04E78"/>
    <w:rsid w:val="00F05344"/>
    <w:rsid w:val="00F07999"/>
    <w:rsid w:val="00F10F13"/>
    <w:rsid w:val="00F10F1D"/>
    <w:rsid w:val="00F12C27"/>
    <w:rsid w:val="00F139C7"/>
    <w:rsid w:val="00F16B5E"/>
    <w:rsid w:val="00F229D2"/>
    <w:rsid w:val="00F247AC"/>
    <w:rsid w:val="00F2509C"/>
    <w:rsid w:val="00F25613"/>
    <w:rsid w:val="00F27B7A"/>
    <w:rsid w:val="00F27EC6"/>
    <w:rsid w:val="00F31C52"/>
    <w:rsid w:val="00F33E04"/>
    <w:rsid w:val="00F3417B"/>
    <w:rsid w:val="00F36708"/>
    <w:rsid w:val="00F37EC9"/>
    <w:rsid w:val="00F418CD"/>
    <w:rsid w:val="00F4288E"/>
    <w:rsid w:val="00F4299F"/>
    <w:rsid w:val="00F438CD"/>
    <w:rsid w:val="00F457C6"/>
    <w:rsid w:val="00F5000D"/>
    <w:rsid w:val="00F50B14"/>
    <w:rsid w:val="00F53D3C"/>
    <w:rsid w:val="00F546F1"/>
    <w:rsid w:val="00F54A05"/>
    <w:rsid w:val="00F5759C"/>
    <w:rsid w:val="00F5764D"/>
    <w:rsid w:val="00F60807"/>
    <w:rsid w:val="00F60BDF"/>
    <w:rsid w:val="00F65EF6"/>
    <w:rsid w:val="00F66B25"/>
    <w:rsid w:val="00F66DE9"/>
    <w:rsid w:val="00F66DF4"/>
    <w:rsid w:val="00F70AD7"/>
    <w:rsid w:val="00F73424"/>
    <w:rsid w:val="00F765CE"/>
    <w:rsid w:val="00F770F0"/>
    <w:rsid w:val="00F771FD"/>
    <w:rsid w:val="00F81DD7"/>
    <w:rsid w:val="00F81E0B"/>
    <w:rsid w:val="00F833E9"/>
    <w:rsid w:val="00F85B90"/>
    <w:rsid w:val="00F85C0F"/>
    <w:rsid w:val="00F8724F"/>
    <w:rsid w:val="00F87E7A"/>
    <w:rsid w:val="00F902BF"/>
    <w:rsid w:val="00F90830"/>
    <w:rsid w:val="00F91B7A"/>
    <w:rsid w:val="00F92315"/>
    <w:rsid w:val="00F931C5"/>
    <w:rsid w:val="00F93C83"/>
    <w:rsid w:val="00F952FC"/>
    <w:rsid w:val="00FA404C"/>
    <w:rsid w:val="00FA43A1"/>
    <w:rsid w:val="00FA491F"/>
    <w:rsid w:val="00FA492B"/>
    <w:rsid w:val="00FA51CD"/>
    <w:rsid w:val="00FB175C"/>
    <w:rsid w:val="00FB1D1D"/>
    <w:rsid w:val="00FB25EF"/>
    <w:rsid w:val="00FB3A44"/>
    <w:rsid w:val="00FB626C"/>
    <w:rsid w:val="00FB6608"/>
    <w:rsid w:val="00FB779C"/>
    <w:rsid w:val="00FC593C"/>
    <w:rsid w:val="00FC5993"/>
    <w:rsid w:val="00FD2F6B"/>
    <w:rsid w:val="00FD44EC"/>
    <w:rsid w:val="00FD66E0"/>
    <w:rsid w:val="00FD71F0"/>
    <w:rsid w:val="00FD7D71"/>
    <w:rsid w:val="00FE3862"/>
    <w:rsid w:val="00FE67C0"/>
    <w:rsid w:val="00FE6C9A"/>
    <w:rsid w:val="00FE77C4"/>
    <w:rsid w:val="00FF06B9"/>
    <w:rsid w:val="00FF0771"/>
    <w:rsid w:val="00FF104D"/>
    <w:rsid w:val="00FF6EF9"/>
    <w:rsid w:val="00FF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4376E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header"/>
    <w:basedOn w:val="a"/>
    <w:rsid w:val="004376E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376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7761459397DFD98438B38C49F14942F4421634B6EA4F780F1B6150ED196B6501ED365153FD624AMEl6J" TargetMode="External"/><Relationship Id="rId13" Type="http://schemas.openxmlformats.org/officeDocument/2006/relationships/hyperlink" Target="consultantplus://offline/ref=167761459397DFD98438B38C49F14942FC41183FB3E3127207426D52EA16347206A43A5053FD63M4l8J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167761459397DFD98438B38C49F14942FC41183FB3E3127207426D52MElAJ" TargetMode="External"/><Relationship Id="rId12" Type="http://schemas.openxmlformats.org/officeDocument/2006/relationships/hyperlink" Target="consultantplus://offline/ref=167761459397DFD98438B38C49F14942F4431333B3E14F780F1B6150ED196B6501ED365153FE664CMEl6J" TargetMode="External"/><Relationship Id="rId17" Type="http://schemas.openxmlformats.org/officeDocument/2006/relationships/hyperlink" Target="consultantplus://offline/ref=167761459397DFD98438B38C49F14942FC41183FB3E3127207426D52EA16347206A43A5053FD63M4l9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67761459397DFD98438B38C49F14942F4431333B3E14F780F1B6150ED196B6501ED365153FE634DMEl1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7761459397DFD98438B38C49F14942F4421634B6EA4F780F1B6150ED196B6501ED365153FD624AMEl6J" TargetMode="External"/><Relationship Id="rId11" Type="http://schemas.openxmlformats.org/officeDocument/2006/relationships/hyperlink" Target="consultantplus://offline/ref=167761459397DFD98438B38C49F14942F4431334B7EA4F780F1B6150EDM1l9J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67761459397DFD98438B38C49F14942F4431333B3E14F780F1B6150ED196B6501ED365153FE624DMEl2J" TargetMode="External"/><Relationship Id="rId10" Type="http://schemas.openxmlformats.org/officeDocument/2006/relationships/hyperlink" Target="consultantplus://offline/ref=167761459397DFD98438B38C49F14942F4421634B6EA4F780F1B6150ED196B6501ED365153FD624AMEl6J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67761459397DFD98438B38C49F14942FC41183FB3E3127207426D52MElAJ" TargetMode="External"/><Relationship Id="rId14" Type="http://schemas.openxmlformats.org/officeDocument/2006/relationships/hyperlink" Target="consultantplus://offline/ref=167761459397DFD98438B38C49F14942FC41183FB3E3127207426D52EA16347206A43A5053FD63M4l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ЮСТИЦИИ РОССИЙСКОЙ ФЕДЕРАЦИИ</vt:lpstr>
    </vt:vector>
  </TitlesOfParts>
  <Company/>
  <LinksUpToDate>false</LinksUpToDate>
  <CharactersWithSpaces>11550</CharactersWithSpaces>
  <SharedDoc>false</SharedDoc>
  <HLinks>
    <vt:vector size="78" baseType="variant">
      <vt:variant>
        <vt:i4>1835092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consultantplus://offline/ref=167761459397DFD98438B38C49F14942FC41183FB3E3127207426D52EA16347206A43A5053FD63M4l9J</vt:lpwstr>
      </vt:variant>
      <vt:variant>
        <vt:lpwstr/>
      </vt:variant>
      <vt:variant>
        <vt:i4>2621491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consultantplus://offline/ref=167761459397DFD98438B38C49F14942F4431333B3E14F780F1B6150ED196B6501ED365153FE634DMEl1J</vt:lpwstr>
      </vt:variant>
      <vt:variant>
        <vt:lpwstr/>
      </vt:variant>
      <vt:variant>
        <vt:i4>2621489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consultantplus://offline/ref=167761459397DFD98438B38C49F14942F4431333B3E14F780F1B6150ED196B6501ED365153FE624DMEl2J</vt:lpwstr>
      </vt:variant>
      <vt:variant>
        <vt:lpwstr/>
      </vt:variant>
      <vt:variant>
        <vt:i4>1835092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consultantplus://offline/ref=167761459397DFD98438B38C49F14942FC41183FB3E3127207426D52EA16347206A43A5053FD63M4l9J</vt:lpwstr>
      </vt:variant>
      <vt:variant>
        <vt:lpwstr/>
      </vt:variant>
      <vt:variant>
        <vt:i4>1835093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consultantplus://offline/ref=167761459397DFD98438B38C49F14942FC41183FB3E3127207426D52EA16347206A43A5053FD63M4l8J</vt:lpwstr>
      </vt:variant>
      <vt:variant>
        <vt:lpwstr/>
      </vt:variant>
      <vt:variant>
        <vt:i4>2621494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consultantplus://offline/ref=167761459397DFD98438B38C49F14942F4431333B3E14F780F1B6150ED196B6501ED365153FE664CMEl6J</vt:lpwstr>
      </vt:variant>
      <vt:variant>
        <vt:lpwstr/>
      </vt:variant>
      <vt:variant>
        <vt:i4>1769473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consultantplus://offline/ref=167761459397DFD98438B38C49F14942F4431334B7EA4F780F1B6150EDM1l9J</vt:lpwstr>
      </vt:variant>
      <vt:variant>
        <vt:lpwstr/>
      </vt:variant>
      <vt:variant>
        <vt:i4>2621543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consultantplus://offline/ref=167761459397DFD98438B38C49F14942F4421634B6EA4F780F1B6150ED196B6501ED365153FD624AMEl6J</vt:lpwstr>
      </vt:variant>
      <vt:variant>
        <vt:lpwstr/>
      </vt:variant>
      <vt:variant>
        <vt:i4>8257595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consultantplus://offline/ref=167761459397DFD98438B38C49F14942FC41183FB3E3127207426D52MElAJ</vt:lpwstr>
      </vt:variant>
      <vt:variant>
        <vt:lpwstr/>
      </vt:variant>
      <vt:variant>
        <vt:i4>2621543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consultantplus://offline/ref=167761459397DFD98438B38C49F14942F4421634B6EA4F780F1B6150ED196B6501ED365153FD624AMEl6J</vt:lpwstr>
      </vt:variant>
      <vt:variant>
        <vt:lpwstr/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8257595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consultantplus://offline/ref=167761459397DFD98438B38C49F14942FC41183FB3E3127207426D52MElAJ</vt:lpwstr>
      </vt:variant>
      <vt:variant>
        <vt:lpwstr/>
      </vt:variant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consultantplus://offline/ref=167761459397DFD98438B38C49F14942F4421634B6EA4F780F1B6150ED196B6501ED365153FD624AMEl6J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ЮСТИЦИИ РОССИЙСКОЙ ФЕДЕРАЦИИ</dc:title>
  <dc:creator>Bogomolova</dc:creator>
  <cp:lastModifiedBy>Александр А. Бирюков</cp:lastModifiedBy>
  <cp:revision>2</cp:revision>
  <dcterms:created xsi:type="dcterms:W3CDTF">2023-09-25T06:08:00Z</dcterms:created>
  <dcterms:modified xsi:type="dcterms:W3CDTF">2023-09-25T06:08:00Z</dcterms:modified>
</cp:coreProperties>
</file>