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4F" w:rsidRPr="00E31B4E" w:rsidRDefault="005E124F" w:rsidP="00340B71">
      <w:pPr>
        <w:ind w:firstLine="708"/>
        <w:jc w:val="center"/>
        <w:rPr>
          <w:b/>
          <w:sz w:val="28"/>
          <w:szCs w:val="28"/>
        </w:rPr>
      </w:pPr>
      <w:r w:rsidRPr="00E31B4E">
        <w:rPr>
          <w:b/>
          <w:sz w:val="28"/>
          <w:szCs w:val="28"/>
        </w:rPr>
        <w:t>Информационный обзор по результатам проведения Управлением Министерства юстиции Российской Федерации по Челябинской области проверок деятельности органо</w:t>
      </w:r>
      <w:r w:rsidR="003B4D3E">
        <w:rPr>
          <w:b/>
          <w:sz w:val="28"/>
          <w:szCs w:val="28"/>
        </w:rPr>
        <w:t>в</w:t>
      </w:r>
      <w:r w:rsidR="000219AE">
        <w:rPr>
          <w:b/>
          <w:sz w:val="28"/>
          <w:szCs w:val="28"/>
        </w:rPr>
        <w:t xml:space="preserve"> ЗАГС Челябинской области в 2021</w:t>
      </w:r>
      <w:r w:rsidRPr="00E31B4E">
        <w:rPr>
          <w:b/>
          <w:sz w:val="28"/>
          <w:szCs w:val="28"/>
        </w:rPr>
        <w:t xml:space="preserve"> году</w:t>
      </w:r>
    </w:p>
    <w:p w:rsidR="00963577" w:rsidRDefault="00963577" w:rsidP="00963577">
      <w:pPr>
        <w:ind w:firstLine="567"/>
        <w:jc w:val="both"/>
        <w:rPr>
          <w:sz w:val="26"/>
          <w:szCs w:val="26"/>
        </w:rPr>
      </w:pP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proofErr w:type="gramStart"/>
      <w:r w:rsidRPr="00DB116B">
        <w:rPr>
          <w:sz w:val="26"/>
          <w:szCs w:val="26"/>
        </w:rPr>
        <w:t>В соответствии с Законом Челябинской области от 22.09.2005                             № 402-ЗО «О наделении органов местного самоуправления государственными полномочиями на государственную регистрацию актов гражданского состояния» по состоянию на 31.12.2021 государственную регистрацию актов гражданского состояния на территории Челябинской области осуществляют 54 органа ЗАГС, в том числе орган исполнительной власти Челябинской области - Государственный комитет по делам ЗАГС Челябинской области и 53 отдела ЗАГС, входящих в</w:t>
      </w:r>
      <w:proofErr w:type="gramEnd"/>
      <w:r w:rsidRPr="00DB116B">
        <w:rPr>
          <w:sz w:val="26"/>
          <w:szCs w:val="26"/>
        </w:rPr>
        <w:t xml:space="preserve"> структуру органов местного самоуправления.</w:t>
      </w:r>
    </w:p>
    <w:p w:rsidR="00963577" w:rsidRPr="00DB116B" w:rsidRDefault="00963577" w:rsidP="00963577">
      <w:pPr>
        <w:autoSpaceDE w:val="0"/>
        <w:autoSpaceDN w:val="0"/>
        <w:adjustRightInd w:val="0"/>
        <w:ind w:firstLine="709"/>
        <w:jc w:val="both"/>
        <w:rPr>
          <w:rStyle w:val="FontStyle38"/>
          <w:sz w:val="26"/>
          <w:szCs w:val="26"/>
        </w:rPr>
      </w:pPr>
      <w:proofErr w:type="gramStart"/>
      <w:r w:rsidRPr="00DB116B">
        <w:rPr>
          <w:rStyle w:val="FontStyle38"/>
          <w:sz w:val="26"/>
          <w:szCs w:val="26"/>
        </w:rPr>
        <w:t>В соответствии с ч. 2.3</w:t>
      </w:r>
      <w:r w:rsidRPr="00DB116B">
        <w:rPr>
          <w:sz w:val="26"/>
          <w:szCs w:val="26"/>
        </w:rPr>
        <w:t xml:space="preserve"> ст. 77 Федерального закона от 06.10.2003                  № 131-ФЗ «Об общих принципах организации местного самоуправления в Российской Федерации» (далее – Закон 131-ФЗ) и  ст. 29.2 Федерального закона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- Закон 184-ФЗ) </w:t>
      </w:r>
      <w:r w:rsidRPr="00DB116B">
        <w:rPr>
          <w:rStyle w:val="FontStyle38"/>
          <w:sz w:val="26"/>
          <w:szCs w:val="26"/>
        </w:rPr>
        <w:t xml:space="preserve">ежегодный план </w:t>
      </w:r>
      <w:r w:rsidRPr="00DB116B">
        <w:rPr>
          <w:sz w:val="26"/>
          <w:szCs w:val="26"/>
        </w:rPr>
        <w:t>проведения проверок деятельности органов местного самоуправления и должностных</w:t>
      </w:r>
      <w:proofErr w:type="gramEnd"/>
      <w:r w:rsidRPr="00DB116B">
        <w:rPr>
          <w:sz w:val="26"/>
          <w:szCs w:val="26"/>
        </w:rPr>
        <w:t xml:space="preserve"> </w:t>
      </w:r>
      <w:proofErr w:type="gramStart"/>
      <w:r w:rsidRPr="00DB116B">
        <w:rPr>
          <w:sz w:val="26"/>
          <w:szCs w:val="26"/>
        </w:rPr>
        <w:t>лиц местного самоуправления на 2021 год (в части проведения отделов ЗАГС, входящих в структуру органов местного самоуправления) и ежегодный план проверок органов государственной власти субъектов Российской Федерации на 2021 год  были согласованы У</w:t>
      </w:r>
      <w:r w:rsidRPr="00DB116B">
        <w:rPr>
          <w:rStyle w:val="FontStyle38"/>
          <w:sz w:val="26"/>
          <w:szCs w:val="26"/>
        </w:rPr>
        <w:t>правлением Министерства юстиции Российской Федерации по Челябинской области (далее – Управление) с Прокуратурой Челябинской области</w:t>
      </w:r>
      <w:r w:rsidRPr="00DB116B">
        <w:rPr>
          <w:sz w:val="26"/>
          <w:szCs w:val="26"/>
        </w:rPr>
        <w:t xml:space="preserve"> и размещен на сайте Управления в информационно-телекоммуникационной сети Интернет.</w:t>
      </w:r>
      <w:r w:rsidRPr="00DB116B">
        <w:rPr>
          <w:rStyle w:val="FontStyle38"/>
          <w:sz w:val="26"/>
          <w:szCs w:val="26"/>
        </w:rPr>
        <w:t xml:space="preserve"> </w:t>
      </w:r>
      <w:proofErr w:type="gramEnd"/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proofErr w:type="gramStart"/>
      <w:r w:rsidRPr="00DB116B">
        <w:rPr>
          <w:sz w:val="26"/>
          <w:szCs w:val="26"/>
        </w:rPr>
        <w:t>На основании п. 4 ст. 4 Федерального закона от 15.11.1997 № 143-ФЗ                       «Об актах гражданского состояния» и в соответствии с утвержденными планами проверок, в 2021 году Управлением в рамках реализации контрольной и надзорной функции в сфере государственной регистрации актов гражданского состояния проведено 18 плановых проверок деятельности органов местного самоуправления, осуществляющих переданные полномочия Российской Федерации на государственную регистрацию актов гражданского состояния (в</w:t>
      </w:r>
      <w:proofErr w:type="gramEnd"/>
      <w:r w:rsidRPr="00DB116B">
        <w:rPr>
          <w:sz w:val="26"/>
          <w:szCs w:val="26"/>
        </w:rPr>
        <w:t xml:space="preserve"> 2020 году - 4) и 1 органа государственной власти Челябинской области - Государственного комитета по делам ЗАГС Челябинской области.</w:t>
      </w:r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r w:rsidRPr="00DB116B">
        <w:rPr>
          <w:sz w:val="26"/>
          <w:szCs w:val="26"/>
        </w:rPr>
        <w:t>При проведении 18 плановых проверок деятельности органов местного самоуправления Управлением проверена деятельность 21 отдела ЗАГС Челябинской области.</w:t>
      </w:r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Внеплановые проверки деятельности органов местного самоуправления и органов государственной власти Челябинской области  в 2021 году, как и в 2020 году, Управлением не проводились. </w:t>
      </w:r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При проведении проверок в 2021 году специалистами Управления проверено 139629 записей актов о государственной регистрации актов гражданского состояния и 7802 дела по внесению исправлений и изменений </w:t>
      </w:r>
      <w:proofErr w:type="gramStart"/>
      <w:r w:rsidRPr="00DB116B">
        <w:rPr>
          <w:sz w:val="26"/>
          <w:szCs w:val="26"/>
        </w:rPr>
        <w:t>в</w:t>
      </w:r>
      <w:proofErr w:type="gramEnd"/>
      <w:r w:rsidRPr="00DB116B">
        <w:rPr>
          <w:sz w:val="26"/>
          <w:szCs w:val="26"/>
        </w:rPr>
        <w:t xml:space="preserve"> </w:t>
      </w:r>
      <w:r w:rsidRPr="00DB116B">
        <w:rPr>
          <w:sz w:val="26"/>
          <w:szCs w:val="26"/>
        </w:rPr>
        <w:lastRenderedPageBreak/>
        <w:t>записи актов гражданского состояния (в 2020 году -  14286 записей актов и  808 дел).</w:t>
      </w:r>
    </w:p>
    <w:p w:rsidR="00963577" w:rsidRPr="00DB116B" w:rsidRDefault="00963577" w:rsidP="00DE7E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DB116B">
        <w:rPr>
          <w:sz w:val="26"/>
          <w:szCs w:val="26"/>
        </w:rPr>
        <w:t xml:space="preserve">Проведение проверок деятельности Государственного комитета по делам ЗАГС Челябинской области и органов ЗАГС Челябинской области осуществляется Управлением в соответствии с Административным регламентом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состояния, утвержденным приказом Министерства юстиции Российской Федерации от 20.11.2012 № 212, </w:t>
      </w:r>
      <w:r w:rsidR="00DE7EA2">
        <w:rPr>
          <w:sz w:val="26"/>
          <w:szCs w:val="26"/>
        </w:rPr>
        <w:t>Порядком  осуществления контроля за эффективностью и качеством осуществления органами государственной</w:t>
      </w:r>
      <w:proofErr w:type="gramEnd"/>
      <w:r w:rsidR="00DE7EA2">
        <w:rPr>
          <w:sz w:val="26"/>
          <w:szCs w:val="26"/>
        </w:rPr>
        <w:t xml:space="preserve"> </w:t>
      </w:r>
      <w:proofErr w:type="gramStart"/>
      <w:r w:rsidR="00DE7EA2">
        <w:rPr>
          <w:sz w:val="26"/>
          <w:szCs w:val="26"/>
        </w:rPr>
        <w:t>власти субъектов Российской Федерации переданных им для осуществления полномочий Российской Федерации на государственную регистрацию актов гражданского состояния</w:t>
      </w:r>
      <w:r w:rsidRPr="00DB116B">
        <w:rPr>
          <w:sz w:val="26"/>
          <w:szCs w:val="26"/>
        </w:rPr>
        <w:t>, утвержденным приказом Министерства юстиции Российской Федерации от</w:t>
      </w:r>
      <w:r w:rsidR="00DE7EA2" w:rsidRPr="00DE7EA2">
        <w:rPr>
          <w:sz w:val="26"/>
          <w:szCs w:val="26"/>
        </w:rPr>
        <w:t xml:space="preserve"> </w:t>
      </w:r>
      <w:r w:rsidR="00DE7EA2">
        <w:rPr>
          <w:sz w:val="26"/>
          <w:szCs w:val="26"/>
        </w:rPr>
        <w:t>22.11.2018 N 232</w:t>
      </w:r>
      <w:r w:rsidRPr="00DB116B">
        <w:rPr>
          <w:sz w:val="26"/>
          <w:szCs w:val="26"/>
        </w:rPr>
        <w:t>,  а также в соответствии с требованиями ст. 77 Федерального закона Федеральный закон от 06.10.2003 N 131-ФЗ "Об общих принципах организации местного самоуправления в Российской Федерации" (далее Закон 131-ФЗ) и ст. 29.2 Федерального закона</w:t>
      </w:r>
      <w:proofErr w:type="gramEnd"/>
      <w:r w:rsidRPr="00DB116B">
        <w:rPr>
          <w:sz w:val="26"/>
          <w:szCs w:val="26"/>
        </w:rPr>
        <w:t xml:space="preserve">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(далее - Закон 184-ФЗ).</w:t>
      </w:r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r w:rsidRPr="00DB116B">
        <w:rPr>
          <w:sz w:val="26"/>
          <w:szCs w:val="26"/>
        </w:rPr>
        <w:t>Все административные процедуры, предусмотренные указанными Административными регламентами и Законами 131-ФЗ и 184-ФЗ, Управлением соблюдаются.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Срок проведения проверки, как правило, составлял 2 - 3 рабочих дня, в зависимости от количества записей актов гражданского состояния, подлежащих проверке. 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t>Акт проверки оформлялся на месте проведения проверки, непосредственно после ее завершения.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proofErr w:type="gramStart"/>
      <w:r w:rsidRPr="00DB116B">
        <w:rPr>
          <w:sz w:val="26"/>
          <w:szCs w:val="26"/>
        </w:rPr>
        <w:t>В соответствии с подпунктом «а» пункта 12 Правил формирования и ведения единого реестра проверок, утвержденных Постановлением Правительства Российской Федерации от 28.04.2015 № 415 (далее – Правила формирования и ведения единого реестра проверок) приказом Управления от 05.09.2018 № 426 «</w:t>
      </w:r>
      <w:r w:rsidRPr="00DB116B">
        <w:rPr>
          <w:bCs/>
          <w:sz w:val="26"/>
          <w:szCs w:val="26"/>
        </w:rPr>
        <w:t>Об утверждении перечня должностных лиц отдела по контролю и надзору в сфере адвокатуры, нотариата, государственной регистрации актов гражданского состояния, уполномоченных на внесение информации в единый</w:t>
      </w:r>
      <w:proofErr w:type="gramEnd"/>
      <w:r w:rsidRPr="00DB116B">
        <w:rPr>
          <w:bCs/>
          <w:sz w:val="26"/>
          <w:szCs w:val="26"/>
        </w:rPr>
        <w:t xml:space="preserve"> реестр проверок</w:t>
      </w:r>
      <w:r w:rsidRPr="00DB116B">
        <w:rPr>
          <w:b/>
          <w:bCs/>
          <w:sz w:val="26"/>
          <w:szCs w:val="26"/>
        </w:rPr>
        <w:t xml:space="preserve">» </w:t>
      </w:r>
      <w:r w:rsidRPr="00DB116B">
        <w:rPr>
          <w:bCs/>
          <w:sz w:val="26"/>
          <w:szCs w:val="26"/>
        </w:rPr>
        <w:t>утвержден перечень должностных лиц Управления, уполномоченных на внесение информации в единый реестр проверок</w:t>
      </w:r>
      <w:r w:rsidRPr="00DB116B">
        <w:rPr>
          <w:sz w:val="26"/>
          <w:szCs w:val="26"/>
        </w:rPr>
        <w:t>.</w:t>
      </w:r>
    </w:p>
    <w:p w:rsidR="00963577" w:rsidRPr="00DB116B" w:rsidRDefault="00963577" w:rsidP="0096357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Информация о проведенных проверках деятельности органов местного самоуправления, об их результатах и о принятых мерах по пресечению и (или) устранению последствий выявленных нарушений вносится в единый реестр проверок в соответствии с </w:t>
      </w:r>
      <w:hyperlink r:id="rId8" w:history="1">
        <w:r w:rsidRPr="00DB116B">
          <w:rPr>
            <w:color w:val="0000FF"/>
            <w:sz w:val="26"/>
            <w:szCs w:val="26"/>
          </w:rPr>
          <w:t>Правилами</w:t>
        </w:r>
      </w:hyperlink>
      <w:r w:rsidRPr="00DB116B">
        <w:rPr>
          <w:sz w:val="26"/>
          <w:szCs w:val="26"/>
        </w:rPr>
        <w:t xml:space="preserve"> формирования и ведения единого реестра проверок.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lastRenderedPageBreak/>
        <w:t>В соответствии с пунктом 55 Административного регламента при проведении проверок комиссиями проводился опрос (анкетирование) населения об удовлетворенности услугами в сфере государственной регистрации актов гражданского состояния, результаты которого отражались в актах проверок.</w:t>
      </w:r>
    </w:p>
    <w:p w:rsidR="00963577" w:rsidRPr="00DB116B" w:rsidRDefault="00963577" w:rsidP="00963577">
      <w:pPr>
        <w:ind w:firstLine="709"/>
        <w:rPr>
          <w:sz w:val="26"/>
          <w:szCs w:val="26"/>
        </w:rPr>
      </w:pPr>
      <w:r w:rsidRPr="00DB116B">
        <w:rPr>
          <w:sz w:val="26"/>
          <w:szCs w:val="26"/>
        </w:rPr>
        <w:t>В ходе проверок органов ЗАГС Челябинской области, проведенных в 2021 году, от граждан получено 463 анкеты (в 2020 году - 111).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t>Итоги анкетирования, проведенного в 2021 году, как и в 2020 году, показывают, что граждане, обратившиеся в органы ЗАГС, удовлетворены качеством оказания услуг по государственной регистрации актов гражданского состояния и полнотой предоставленных специалистами отделов ЗАГС консультаций. Также гражданами высказывается удовлетворенность минимальными затратами времени на ожидание в очереди при подаче заявлений и положительно оценивается объем информации, размещенной на стендах отделов ЗАГС, в сети Интернет, в средствах массовой информации и иных информационных материалах.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t>Уровень удовлетворенности граждан предоставлением государственной услуги по государственной регистрации актов гражданского состояния в 2021 году составил 100% (в 2020 году - 100 %).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Анализ результатов проверок органов местного самоуправления Челябинской области, проведенных в 2021 году, как и в 2020 году, показывает, что государственная регистрация актов гражданского состояния осуществляется в целом в соответствии с требованиями действующего законодательства Российской Федерации. </w:t>
      </w:r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proofErr w:type="gramStart"/>
      <w:r w:rsidRPr="00DB116B">
        <w:rPr>
          <w:sz w:val="26"/>
          <w:szCs w:val="26"/>
        </w:rPr>
        <w:t>Вместе с тем, по результатам проверок, проведённых в отчетном периоде, установлено, что при государственной регистрации актов гражданского состояния и совершении юридически значимых действий ими допускались некоторые нарушения Федерального зако</w:t>
      </w:r>
      <w:r>
        <w:rPr>
          <w:sz w:val="26"/>
          <w:szCs w:val="26"/>
        </w:rPr>
        <w:t xml:space="preserve">на от 15.11.1997  </w:t>
      </w:r>
      <w:r w:rsidRPr="00DB116B">
        <w:rPr>
          <w:sz w:val="26"/>
          <w:szCs w:val="26"/>
        </w:rPr>
        <w:t>№ 143-ФЗ "Об актах гражданского состояния" (далее - Закон),  Порядка заполнения бланков записей актов гражданского состояния и бланков свидетельств о государственной регистрации актов гражданского состояния, утвержденного приказом Министерства юстиции Российской Федерации</w:t>
      </w:r>
      <w:proofErr w:type="gramEnd"/>
      <w:r w:rsidRPr="00DB116B">
        <w:rPr>
          <w:sz w:val="26"/>
          <w:szCs w:val="26"/>
        </w:rPr>
        <w:t xml:space="preserve"> </w:t>
      </w:r>
      <w:proofErr w:type="gramStart"/>
      <w:r w:rsidRPr="00DB116B">
        <w:rPr>
          <w:sz w:val="26"/>
          <w:szCs w:val="26"/>
        </w:rPr>
        <w:t xml:space="preserve">от 30.06.2016 № 155 (далее – Порядок), </w:t>
      </w:r>
      <w:r w:rsidRPr="00DB116B">
        <w:rPr>
          <w:rStyle w:val="FontStyle38"/>
          <w:bCs/>
          <w:sz w:val="26"/>
          <w:szCs w:val="26"/>
        </w:rPr>
        <w:t xml:space="preserve">Правил </w:t>
      </w:r>
      <w:r w:rsidRPr="00DB116B">
        <w:rPr>
          <w:rStyle w:val="FontStyle38"/>
          <w:sz w:val="26"/>
          <w:szCs w:val="26"/>
        </w:rPr>
        <w:t>заполнения форм записей актов гражданского состояния, утвержденных Приказом Министерства юстиции Российской Федерации от 01.10.2018 № 202 (далее – Правил), п</w:t>
      </w:r>
      <w:r w:rsidRPr="00DB116B">
        <w:rPr>
          <w:rStyle w:val="FontStyle38"/>
          <w:bCs/>
          <w:color w:val="000000"/>
          <w:sz w:val="26"/>
          <w:szCs w:val="26"/>
        </w:rPr>
        <w:t xml:space="preserve">риказа  Минюста России от 01.10.2018 </w:t>
      </w:r>
      <w:r w:rsidR="00DE7EA2">
        <w:rPr>
          <w:rStyle w:val="FontStyle38"/>
          <w:bCs/>
          <w:color w:val="000000"/>
          <w:sz w:val="26"/>
          <w:szCs w:val="26"/>
        </w:rPr>
        <w:t xml:space="preserve">               </w:t>
      </w:r>
      <w:r w:rsidRPr="00DB116B">
        <w:rPr>
          <w:rStyle w:val="FontStyle38"/>
          <w:bCs/>
          <w:color w:val="000000"/>
          <w:sz w:val="26"/>
          <w:szCs w:val="26"/>
        </w:rPr>
        <w:t>№ 201 «Об 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регистрации актов гражданского состояния» (далее — приказ Минюста России № 201)</w:t>
      </w:r>
      <w:r w:rsidRPr="00DB116B">
        <w:rPr>
          <w:sz w:val="26"/>
          <w:szCs w:val="26"/>
        </w:rPr>
        <w:t>.</w:t>
      </w:r>
      <w:proofErr w:type="gramEnd"/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Так, в ходе проверок деятельности органов ЗАГС Челябинской области, проведенных в 2021 году, были выявлены следующие основные нарушения: </w:t>
      </w:r>
    </w:p>
    <w:p w:rsidR="00963577" w:rsidRPr="00DB116B" w:rsidRDefault="00963577" w:rsidP="00963577">
      <w:pPr>
        <w:pStyle w:val="Style13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Style w:val="FontStyle38"/>
          <w:sz w:val="26"/>
          <w:szCs w:val="26"/>
        </w:rPr>
        <w:t>-в</w:t>
      </w:r>
      <w:r w:rsidRPr="00DB116B">
        <w:rPr>
          <w:rFonts w:ascii="Times New Roman" w:hAnsi="Times New Roman"/>
          <w:color w:val="000000"/>
          <w:sz w:val="26"/>
          <w:szCs w:val="26"/>
        </w:rPr>
        <w:t xml:space="preserve"> нарушение требований ст. 7 Закона запись акта о рождении не подписана руководителем  (уполномоченным работником) отдела ЗАГС;</w:t>
      </w:r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r w:rsidRPr="00DB116B">
        <w:rPr>
          <w:rStyle w:val="FontStyle38"/>
          <w:bCs/>
          <w:color w:val="000000"/>
          <w:sz w:val="26"/>
          <w:szCs w:val="26"/>
        </w:rPr>
        <w:t>- в нарушение требования ст. 26 Закона совместные заявления о заключении брака не были подписаны лицами, вступающими в брак;</w:t>
      </w:r>
    </w:p>
    <w:p w:rsidR="00963577" w:rsidRPr="00DB116B" w:rsidRDefault="00963577" w:rsidP="00963577">
      <w:pPr>
        <w:pStyle w:val="Style13"/>
        <w:widowControl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Style w:val="FontStyle38"/>
          <w:color w:val="000000"/>
          <w:sz w:val="26"/>
          <w:szCs w:val="26"/>
        </w:rPr>
        <w:t>-  в нарушение требований ст. 7 Закона, п. 18 Правил записи актов о расторжении брака не подписаны специалистом отдела ЗАГС;</w:t>
      </w:r>
    </w:p>
    <w:p w:rsidR="00963577" w:rsidRPr="00DB116B" w:rsidRDefault="00963577" w:rsidP="00963577">
      <w:pPr>
        <w:pStyle w:val="Style9"/>
        <w:widowControl/>
        <w:spacing w:line="240" w:lineRule="auto"/>
        <w:ind w:firstLine="709"/>
        <w:rPr>
          <w:rStyle w:val="FontStyle38"/>
          <w:sz w:val="26"/>
          <w:szCs w:val="26"/>
        </w:rPr>
      </w:pPr>
      <w:r w:rsidRPr="00DB116B">
        <w:rPr>
          <w:rStyle w:val="FontStyle38"/>
          <w:sz w:val="26"/>
          <w:szCs w:val="26"/>
        </w:rPr>
        <w:t xml:space="preserve">- в  нарушение требований ст. 7 Закона записи актов о расторжении брака, составленные на основании совместных заявлений супругов, не имеющих детей, не достигших совершеннолетия, не подписаны одним из заявителей. </w:t>
      </w:r>
    </w:p>
    <w:p w:rsidR="00963577" w:rsidRPr="00DB116B" w:rsidRDefault="00963577" w:rsidP="00963577">
      <w:pPr>
        <w:pStyle w:val="Style9"/>
        <w:widowControl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Style w:val="FontStyle38"/>
          <w:sz w:val="26"/>
          <w:szCs w:val="26"/>
        </w:rPr>
        <w:t xml:space="preserve"> - в  нарушение требований ст. 7 Закона запись акта о расторжении брака  не заверена оттиском печати отдела ЗАГС;</w:t>
      </w:r>
    </w:p>
    <w:p w:rsidR="00963577" w:rsidRPr="00DB116B" w:rsidRDefault="00963577" w:rsidP="00963577">
      <w:pPr>
        <w:pStyle w:val="Style9"/>
        <w:widowControl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Style w:val="FontStyle38"/>
          <w:sz w:val="26"/>
          <w:szCs w:val="26"/>
        </w:rPr>
        <w:t xml:space="preserve">- в  нарушение требований ст. 33, 34 Закона, п. 13  </w:t>
      </w:r>
      <w:r w:rsidRPr="00DB116B">
        <w:rPr>
          <w:rStyle w:val="FontStyle38"/>
          <w:bCs/>
          <w:color w:val="000000"/>
          <w:sz w:val="26"/>
          <w:szCs w:val="26"/>
        </w:rPr>
        <w:t xml:space="preserve">приказа Минюста России № 201 </w:t>
      </w:r>
      <w:r w:rsidRPr="00DB116B">
        <w:rPr>
          <w:rStyle w:val="FontStyle38"/>
          <w:sz w:val="26"/>
          <w:szCs w:val="26"/>
        </w:rPr>
        <w:t xml:space="preserve"> заявления о расторжении брака не были подписаны заявителями, а также не содержали даты подачи заявления;</w:t>
      </w:r>
    </w:p>
    <w:p w:rsidR="00963577" w:rsidRPr="00DB116B" w:rsidRDefault="00963577" w:rsidP="00963577">
      <w:pPr>
        <w:pStyle w:val="Style16"/>
        <w:tabs>
          <w:tab w:val="left" w:pos="2745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116B">
        <w:rPr>
          <w:rStyle w:val="FontStyle38"/>
          <w:sz w:val="26"/>
          <w:szCs w:val="26"/>
        </w:rPr>
        <w:t>- в нарушение требований ст. 50 Закона и   п. 13 приказа Минюста России № 201, в совместном заявлении об установлении отцовства не содержатся подписи заявителей;</w:t>
      </w:r>
    </w:p>
    <w:p w:rsidR="00963577" w:rsidRDefault="00963577" w:rsidP="00963577">
      <w:pPr>
        <w:pStyle w:val="Style20"/>
        <w:widowControl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Fonts w:ascii="Times New Roman" w:hAnsi="Times New Roman"/>
          <w:sz w:val="26"/>
          <w:szCs w:val="26"/>
        </w:rPr>
        <w:t>- в нарушение требований ст.ст. 7, 76 Закона на проверку представлены записи актов гражданского состояния (по всем типам записей актов гражданского состояния), за проверяемый период, несформированные и несшитые в актовые книги</w:t>
      </w:r>
      <w:r>
        <w:rPr>
          <w:rFonts w:ascii="Times New Roman" w:hAnsi="Times New Roman"/>
          <w:sz w:val="26"/>
          <w:szCs w:val="26"/>
        </w:rPr>
        <w:t>;</w:t>
      </w:r>
    </w:p>
    <w:p w:rsidR="00963577" w:rsidRPr="00DB116B" w:rsidRDefault="00963577" w:rsidP="00963577">
      <w:pPr>
        <w:pStyle w:val="Style20"/>
        <w:widowControl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Style w:val="FontStyle38"/>
          <w:bCs/>
          <w:sz w:val="26"/>
          <w:szCs w:val="26"/>
        </w:rPr>
        <w:t xml:space="preserve"> -</w:t>
      </w:r>
      <w:r w:rsidRPr="00DB116B">
        <w:rPr>
          <w:rFonts w:ascii="Times New Roman" w:hAnsi="Times New Roman"/>
          <w:sz w:val="26"/>
          <w:szCs w:val="26"/>
        </w:rPr>
        <w:t xml:space="preserve"> в нарушение требований п. 29 Правил</w:t>
      </w:r>
      <w:r w:rsidRPr="00DB116B">
        <w:rPr>
          <w:rStyle w:val="FontStyle38"/>
          <w:bCs/>
          <w:sz w:val="26"/>
          <w:szCs w:val="26"/>
        </w:rPr>
        <w:t xml:space="preserve">  в разделе  </w:t>
      </w:r>
      <w:r w:rsidRPr="00DB116B">
        <w:rPr>
          <w:rFonts w:ascii="Times New Roman" w:hAnsi="Times New Roman"/>
          <w:color w:val="000000"/>
          <w:sz w:val="26"/>
          <w:szCs w:val="26"/>
        </w:rPr>
        <w:t>«Иные сведения» записей актов о рождении не указаны сведения, обусловленные особыми обстоятельствами государственной регистрации конкретного акта гражданского состояния на момент его регистрации, а именно наличие взаимного согласия родителей на присвоение фамилии ребенку при разных фамилиях родителей;</w:t>
      </w:r>
    </w:p>
    <w:p w:rsidR="00963577" w:rsidRDefault="00963577" w:rsidP="00963577">
      <w:pPr>
        <w:tabs>
          <w:tab w:val="left" w:pos="1632"/>
        </w:tabs>
        <w:autoSpaceDE w:val="0"/>
        <w:ind w:firstLine="709"/>
        <w:jc w:val="both"/>
        <w:rPr>
          <w:sz w:val="26"/>
          <w:szCs w:val="26"/>
        </w:rPr>
      </w:pPr>
      <w:r w:rsidRPr="00DB116B">
        <w:rPr>
          <w:color w:val="000000"/>
          <w:sz w:val="26"/>
          <w:szCs w:val="26"/>
        </w:rPr>
        <w:t xml:space="preserve">  - в  нарушение требований п. 32 Правил сведения о внесении изменений в записи актов о рождении внесены в раздел «Иные сведения» вместо раздела «Сведения о внесенных исправлениях и изменениях»;</w:t>
      </w:r>
    </w:p>
    <w:p w:rsidR="00963577" w:rsidRPr="00DB116B" w:rsidRDefault="00963577" w:rsidP="00963577">
      <w:pPr>
        <w:tabs>
          <w:tab w:val="left" w:pos="855"/>
        </w:tabs>
        <w:autoSpaceDE w:val="0"/>
        <w:ind w:firstLine="709"/>
        <w:jc w:val="both"/>
        <w:rPr>
          <w:sz w:val="26"/>
          <w:szCs w:val="26"/>
        </w:rPr>
      </w:pPr>
      <w:r w:rsidRPr="00DB116B">
        <w:rPr>
          <w:color w:val="000000"/>
          <w:sz w:val="26"/>
          <w:szCs w:val="26"/>
        </w:rPr>
        <w:t xml:space="preserve"> - в нарушение п. 74 Правил, при внесении изменений в запись акта о рождении дата проставления отметки указывалась в конце строки</w:t>
      </w:r>
      <w:r>
        <w:rPr>
          <w:color w:val="000000"/>
          <w:sz w:val="26"/>
          <w:szCs w:val="26"/>
        </w:rPr>
        <w:t>;</w:t>
      </w:r>
    </w:p>
    <w:p w:rsidR="00963577" w:rsidRPr="00DB116B" w:rsidRDefault="00963577" w:rsidP="00963577">
      <w:pPr>
        <w:tabs>
          <w:tab w:val="left" w:pos="1632"/>
        </w:tabs>
        <w:autoSpaceDE w:val="0"/>
        <w:ind w:firstLine="709"/>
        <w:jc w:val="both"/>
        <w:rPr>
          <w:rStyle w:val="FontStyle38"/>
          <w:sz w:val="26"/>
          <w:szCs w:val="26"/>
        </w:rPr>
      </w:pPr>
      <w:r w:rsidRPr="00DB116B">
        <w:rPr>
          <w:color w:val="000000"/>
          <w:sz w:val="26"/>
          <w:szCs w:val="26"/>
        </w:rPr>
        <w:t xml:space="preserve"> -в нарушение требований п. 74 Правил, </w:t>
      </w:r>
      <w:r w:rsidRPr="00DB116B">
        <w:rPr>
          <w:rStyle w:val="FontStyle38"/>
          <w:bCs/>
          <w:sz w:val="26"/>
          <w:szCs w:val="26"/>
        </w:rPr>
        <w:t>при внесении исправлений в записи актов не указывались предыдущие и/или новые значения;</w:t>
      </w:r>
    </w:p>
    <w:p w:rsidR="00963577" w:rsidRPr="00DB116B" w:rsidRDefault="00963577" w:rsidP="00963577">
      <w:pPr>
        <w:tabs>
          <w:tab w:val="left" w:pos="1632"/>
        </w:tabs>
        <w:autoSpaceDE w:val="0"/>
        <w:ind w:firstLine="709"/>
        <w:jc w:val="both"/>
        <w:rPr>
          <w:rStyle w:val="FontStyle38"/>
          <w:bCs/>
          <w:sz w:val="26"/>
          <w:szCs w:val="26"/>
        </w:rPr>
      </w:pPr>
      <w:r w:rsidRPr="00DB116B">
        <w:rPr>
          <w:rStyle w:val="FontStyle38"/>
          <w:bCs/>
          <w:sz w:val="26"/>
          <w:szCs w:val="26"/>
        </w:rPr>
        <w:t xml:space="preserve"> - в  правой верхней части лицевой стороны записи акта о заключении брака проставлена отметка «Брак прекращен», не предусмотренная п. 31 Правил;</w:t>
      </w:r>
    </w:p>
    <w:p w:rsidR="00963577" w:rsidRPr="00DB116B" w:rsidRDefault="00963577" w:rsidP="00963577">
      <w:pPr>
        <w:ind w:firstLine="709"/>
        <w:jc w:val="both"/>
        <w:rPr>
          <w:rStyle w:val="FontStyle38"/>
          <w:bCs/>
          <w:sz w:val="26"/>
          <w:szCs w:val="26"/>
        </w:rPr>
      </w:pPr>
      <w:r w:rsidRPr="00DB116B">
        <w:rPr>
          <w:rStyle w:val="FontStyle38"/>
          <w:bCs/>
          <w:sz w:val="26"/>
          <w:szCs w:val="26"/>
        </w:rPr>
        <w:t>- в нарушение требований п. 32 Правил в разделе «Служебные отметки» записей актов о заключении брака, имеющих отметку об особом статусе «Брак расторгнут», отсутствует информация о дате проставления отметки об особом статусе записи акта и о реквизитах документа, на основании которого проставлена отметка;</w:t>
      </w:r>
    </w:p>
    <w:p w:rsidR="00963577" w:rsidRPr="00DB116B" w:rsidRDefault="00963577" w:rsidP="00963577">
      <w:pPr>
        <w:ind w:firstLine="709"/>
        <w:jc w:val="both"/>
        <w:rPr>
          <w:bCs/>
          <w:sz w:val="26"/>
          <w:szCs w:val="26"/>
        </w:rPr>
      </w:pPr>
      <w:r w:rsidRPr="00DB116B">
        <w:rPr>
          <w:rStyle w:val="FontStyle38"/>
          <w:bCs/>
          <w:sz w:val="26"/>
          <w:szCs w:val="26"/>
        </w:rPr>
        <w:t>- в нарушение требований п. 34 Правил сведения, внесенные в раздел «Служебные отметки» при дополнении ранее составленной записи акта, не заверены подписью руководителя отдела ЗАГС  и оттиском печати отдела ЗАГС;</w:t>
      </w:r>
    </w:p>
    <w:p w:rsidR="00963577" w:rsidRDefault="00963577" w:rsidP="00963577">
      <w:pPr>
        <w:pStyle w:val="Style13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Fonts w:ascii="Times New Roman" w:hAnsi="Times New Roman"/>
          <w:sz w:val="26"/>
          <w:szCs w:val="26"/>
        </w:rPr>
        <w:t>- в нарушение п. 19 Правил</w:t>
      </w:r>
      <w:r w:rsidRPr="00DB116B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DB116B">
        <w:rPr>
          <w:rFonts w:ascii="Times New Roman" w:hAnsi="Times New Roman"/>
          <w:sz w:val="26"/>
          <w:szCs w:val="26"/>
        </w:rPr>
        <w:t>в записях актов о заключении брака печать отдела ЗАГС расположена так, что оттиск не занимает части наименования должности лица, подписавшего запись акта;</w:t>
      </w:r>
    </w:p>
    <w:p w:rsidR="00963577" w:rsidRPr="00DB116B" w:rsidRDefault="00963577" w:rsidP="00963577">
      <w:pPr>
        <w:pStyle w:val="Style13"/>
        <w:spacing w:line="240" w:lineRule="auto"/>
        <w:ind w:firstLine="709"/>
        <w:rPr>
          <w:rStyle w:val="FontStyle38"/>
          <w:sz w:val="26"/>
          <w:szCs w:val="26"/>
        </w:rPr>
      </w:pPr>
      <w:r w:rsidRPr="00DB116B">
        <w:rPr>
          <w:rStyle w:val="FontStyle38"/>
          <w:bCs/>
          <w:color w:val="000000"/>
          <w:sz w:val="26"/>
          <w:szCs w:val="26"/>
        </w:rPr>
        <w:t xml:space="preserve"> - в  нарушение положений  п. 5 приказа  Минюста России № 201 в верхней левой части заявления о заключении брака не проставлены даты приема заявлений, подписи должностного лица;</w:t>
      </w:r>
    </w:p>
    <w:p w:rsidR="00963577" w:rsidRPr="00DB116B" w:rsidRDefault="00963577" w:rsidP="00963577">
      <w:pPr>
        <w:pStyle w:val="Style13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Fonts w:ascii="Times New Roman" w:hAnsi="Times New Roman"/>
          <w:sz w:val="26"/>
          <w:szCs w:val="26"/>
        </w:rPr>
        <w:t xml:space="preserve">- в </w:t>
      </w:r>
      <w:r w:rsidRPr="00DB116B">
        <w:rPr>
          <w:rStyle w:val="FontStyle38"/>
          <w:sz w:val="26"/>
          <w:szCs w:val="26"/>
        </w:rPr>
        <w:t xml:space="preserve">нарушение п. 53 Правил, в разделе «Служебные отметки», при дополнении ранее составленной записи акта о расторжении брака </w:t>
      </w:r>
      <w:proofErr w:type="gramStart"/>
      <w:r w:rsidRPr="00DB116B">
        <w:rPr>
          <w:rStyle w:val="FontStyle38"/>
          <w:sz w:val="26"/>
          <w:szCs w:val="26"/>
        </w:rPr>
        <w:t>сведениями</w:t>
      </w:r>
      <w:proofErr w:type="gramEnd"/>
      <w:r w:rsidRPr="00DB116B">
        <w:rPr>
          <w:rStyle w:val="FontStyle38"/>
          <w:sz w:val="26"/>
          <w:szCs w:val="26"/>
        </w:rPr>
        <w:t xml:space="preserve"> о другом бывшем супруге, соответствующая отметка удостоверена подписью уполномоченного специалиста отдела ЗАГС;</w:t>
      </w:r>
    </w:p>
    <w:p w:rsidR="00963577" w:rsidRPr="00DB116B" w:rsidRDefault="00963577" w:rsidP="00963577">
      <w:pPr>
        <w:pStyle w:val="Style9"/>
        <w:widowControl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Style w:val="FontStyle38"/>
          <w:sz w:val="26"/>
          <w:szCs w:val="26"/>
        </w:rPr>
        <w:t xml:space="preserve">- в нарушение п. 53 Правил отметка о внесении дополнений ранее составленной записи акта о расторжении брака </w:t>
      </w:r>
      <w:proofErr w:type="gramStart"/>
      <w:r w:rsidRPr="00DB116B">
        <w:rPr>
          <w:rStyle w:val="FontStyle38"/>
          <w:sz w:val="26"/>
          <w:szCs w:val="26"/>
        </w:rPr>
        <w:t>сведениями</w:t>
      </w:r>
      <w:proofErr w:type="gramEnd"/>
      <w:r w:rsidRPr="00DB116B">
        <w:rPr>
          <w:rStyle w:val="FontStyle38"/>
          <w:sz w:val="26"/>
          <w:szCs w:val="26"/>
        </w:rPr>
        <w:t xml:space="preserve"> о другом бывшем супруге внесены в раздел «Сведения о внесенных исправлениях и изменениях»;</w:t>
      </w:r>
    </w:p>
    <w:p w:rsidR="00963577" w:rsidRPr="00DB116B" w:rsidRDefault="00963577" w:rsidP="00963577">
      <w:pPr>
        <w:pStyle w:val="Style9"/>
        <w:widowControl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Style w:val="FontStyle38"/>
          <w:sz w:val="26"/>
          <w:szCs w:val="26"/>
        </w:rPr>
        <w:t xml:space="preserve">- в нарушение п. 11 Правил сведения в графе «Информация о количестве общих детей…» указана цифровым способом, вместо указания числа общих детей прописью либо внесения слова «нет». </w:t>
      </w:r>
    </w:p>
    <w:p w:rsidR="00963577" w:rsidRPr="00DB116B" w:rsidRDefault="00963577" w:rsidP="00963577">
      <w:pPr>
        <w:pStyle w:val="Style9"/>
        <w:widowControl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Style w:val="FontStyle38"/>
          <w:sz w:val="26"/>
          <w:szCs w:val="26"/>
        </w:rPr>
        <w:t xml:space="preserve">- в нарушение п. 5 приказа Минюста России № 201, </w:t>
      </w:r>
      <w:r w:rsidRPr="00DB116B">
        <w:rPr>
          <w:rStyle w:val="FontStyle38"/>
          <w:bCs/>
          <w:color w:val="000000"/>
          <w:sz w:val="26"/>
          <w:szCs w:val="26"/>
        </w:rPr>
        <w:t xml:space="preserve">в верхней левой части заявления о расторжении  брака не проставлены подписи, фамилии и инициалы должностного лица, принявшего </w:t>
      </w:r>
      <w:r w:rsidRPr="00DB116B">
        <w:rPr>
          <w:rStyle w:val="FontStyle38"/>
          <w:sz w:val="26"/>
          <w:szCs w:val="26"/>
        </w:rPr>
        <w:t>заявления;</w:t>
      </w:r>
    </w:p>
    <w:p w:rsidR="00963577" w:rsidRPr="00DB116B" w:rsidRDefault="00963577" w:rsidP="00963577">
      <w:pPr>
        <w:pStyle w:val="Style13"/>
        <w:widowControl/>
        <w:spacing w:line="240" w:lineRule="auto"/>
        <w:ind w:firstLine="709"/>
        <w:rPr>
          <w:rStyle w:val="FontStyle38"/>
          <w:sz w:val="26"/>
          <w:szCs w:val="26"/>
        </w:rPr>
      </w:pPr>
      <w:r w:rsidRPr="00DB116B">
        <w:rPr>
          <w:rStyle w:val="FontStyle38"/>
          <w:rFonts w:eastAsia="Lucida Sans Unicode"/>
          <w:sz w:val="26"/>
          <w:szCs w:val="26"/>
        </w:rPr>
        <w:t>- в  нарушение</w:t>
      </w:r>
      <w:r w:rsidRPr="00DB116B">
        <w:rPr>
          <w:rStyle w:val="FontStyle38"/>
          <w:sz w:val="26"/>
          <w:szCs w:val="26"/>
        </w:rPr>
        <w:t xml:space="preserve"> п. 2 Правил текст в графе «Иные сведения» актовых записей  об усыновлении (удочерении) начинался </w:t>
      </w:r>
      <w:proofErr w:type="gramStart"/>
      <w:r w:rsidRPr="00DB116B">
        <w:rPr>
          <w:rStyle w:val="FontStyle38"/>
          <w:sz w:val="26"/>
          <w:szCs w:val="26"/>
        </w:rPr>
        <w:t>с</w:t>
      </w:r>
      <w:proofErr w:type="gramEnd"/>
      <w:r w:rsidRPr="00DB116B">
        <w:rPr>
          <w:rStyle w:val="FontStyle38"/>
          <w:sz w:val="26"/>
          <w:szCs w:val="26"/>
        </w:rPr>
        <w:t xml:space="preserve"> заглавной, а не со строчной буквы; </w:t>
      </w:r>
    </w:p>
    <w:p w:rsidR="00963577" w:rsidRPr="00DB116B" w:rsidRDefault="00963577" w:rsidP="00963577">
      <w:pPr>
        <w:pStyle w:val="Style13"/>
        <w:widowControl/>
        <w:spacing w:line="240" w:lineRule="auto"/>
        <w:ind w:firstLine="709"/>
        <w:rPr>
          <w:rStyle w:val="FontStyle38"/>
          <w:sz w:val="26"/>
          <w:szCs w:val="26"/>
        </w:rPr>
      </w:pPr>
      <w:r w:rsidRPr="00DB116B">
        <w:rPr>
          <w:rStyle w:val="FontStyle38"/>
          <w:sz w:val="26"/>
          <w:szCs w:val="26"/>
        </w:rPr>
        <w:t xml:space="preserve">- в  нарушение п. 13 приказа Минюста России № 201 заявления об усыновлении (удочерении) в </w:t>
      </w:r>
      <w:r w:rsidRPr="00DB116B">
        <w:rPr>
          <w:rStyle w:val="FontStyle38"/>
          <w:bCs/>
          <w:color w:val="000000"/>
          <w:sz w:val="26"/>
          <w:szCs w:val="26"/>
        </w:rPr>
        <w:t xml:space="preserve">верхней левой части </w:t>
      </w:r>
      <w:r w:rsidRPr="00DB116B">
        <w:rPr>
          <w:rStyle w:val="FontStyle38"/>
          <w:sz w:val="26"/>
          <w:szCs w:val="26"/>
        </w:rPr>
        <w:t>не содержат подпись и/или фамилию, инициалы должностного лица;</w:t>
      </w:r>
    </w:p>
    <w:p w:rsidR="00963577" w:rsidRPr="00DB116B" w:rsidRDefault="00963577" w:rsidP="00963577">
      <w:pPr>
        <w:pStyle w:val="Style13"/>
        <w:widowControl/>
        <w:tabs>
          <w:tab w:val="left" w:pos="2745"/>
        </w:tabs>
        <w:spacing w:line="240" w:lineRule="auto"/>
        <w:ind w:firstLine="709"/>
        <w:rPr>
          <w:rFonts w:ascii="Times New Roman" w:hAnsi="Times New Roman"/>
          <w:bCs/>
          <w:color w:val="000000"/>
          <w:sz w:val="26"/>
          <w:szCs w:val="26"/>
        </w:rPr>
      </w:pPr>
      <w:r w:rsidRPr="00DB116B">
        <w:rPr>
          <w:rStyle w:val="FontStyle38"/>
          <w:sz w:val="26"/>
          <w:szCs w:val="26"/>
        </w:rPr>
        <w:t xml:space="preserve">- в нарушение п. 13 приказа Минюста России № 201 в </w:t>
      </w:r>
      <w:r w:rsidRPr="00DB116B">
        <w:rPr>
          <w:rStyle w:val="FontStyle38"/>
          <w:bCs/>
          <w:color w:val="000000"/>
          <w:sz w:val="26"/>
          <w:szCs w:val="26"/>
        </w:rPr>
        <w:t>верхней левой части заявлений об установлении отцовства не проставлена подпись должностного лица;</w:t>
      </w:r>
    </w:p>
    <w:p w:rsidR="00963577" w:rsidRPr="00DB116B" w:rsidRDefault="00963577" w:rsidP="00963577">
      <w:pPr>
        <w:pStyle w:val="Style13"/>
        <w:widowControl/>
        <w:tabs>
          <w:tab w:val="left" w:pos="2745"/>
        </w:tabs>
        <w:spacing w:line="240" w:lineRule="auto"/>
        <w:ind w:firstLine="709"/>
        <w:rPr>
          <w:rStyle w:val="FontStyle38"/>
          <w:bCs/>
          <w:color w:val="000000"/>
          <w:sz w:val="26"/>
          <w:szCs w:val="26"/>
        </w:rPr>
      </w:pPr>
      <w:r w:rsidRPr="00DB116B">
        <w:rPr>
          <w:rStyle w:val="FontStyle38"/>
          <w:bCs/>
          <w:color w:val="000000"/>
          <w:sz w:val="26"/>
          <w:szCs w:val="26"/>
        </w:rPr>
        <w:t>- в  нарушение п. 29 Правил сведения об особых обстоятельствах государственной регистрации конкретного акта гражданского состояния на момент регистрации внесены в раздел «Служебные отметки;</w:t>
      </w:r>
    </w:p>
    <w:p w:rsidR="00963577" w:rsidRPr="00DB116B" w:rsidRDefault="00963577" w:rsidP="00963577">
      <w:pPr>
        <w:pStyle w:val="Style13"/>
        <w:widowControl/>
        <w:tabs>
          <w:tab w:val="left" w:pos="2745"/>
        </w:tabs>
        <w:spacing w:line="240" w:lineRule="auto"/>
        <w:ind w:firstLine="709"/>
        <w:rPr>
          <w:rStyle w:val="FontStyle38"/>
          <w:bCs/>
          <w:color w:val="000000"/>
          <w:sz w:val="26"/>
          <w:szCs w:val="26"/>
        </w:rPr>
      </w:pPr>
      <w:r w:rsidRPr="00DB116B">
        <w:rPr>
          <w:rStyle w:val="FontStyle38"/>
          <w:bCs/>
          <w:color w:val="000000"/>
          <w:sz w:val="26"/>
          <w:szCs w:val="26"/>
        </w:rPr>
        <w:t>- в нарушение п. 13 приказа Минюста России № 201 заявления об установлении отцовства в верхней левой части не содержат подпись должностного лица;</w:t>
      </w:r>
    </w:p>
    <w:p w:rsidR="00963577" w:rsidRPr="00DB116B" w:rsidRDefault="00963577" w:rsidP="00963577">
      <w:pPr>
        <w:pStyle w:val="Style13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DB116B">
        <w:rPr>
          <w:rFonts w:ascii="Times New Roman" w:hAnsi="Times New Roman"/>
          <w:sz w:val="26"/>
          <w:szCs w:val="26"/>
        </w:rPr>
        <w:t>- в нарушение</w:t>
      </w:r>
      <w:r w:rsidRPr="00DB116B">
        <w:rPr>
          <w:rStyle w:val="FontStyle38"/>
          <w:sz w:val="26"/>
          <w:szCs w:val="26"/>
        </w:rPr>
        <w:t xml:space="preserve"> п. 13 приказа Минюста России № 201 заявления о государственной регистрации смерти в </w:t>
      </w:r>
      <w:r w:rsidRPr="00DB116B">
        <w:rPr>
          <w:rStyle w:val="FontStyle38"/>
          <w:bCs/>
          <w:color w:val="000000"/>
          <w:sz w:val="26"/>
          <w:szCs w:val="26"/>
        </w:rPr>
        <w:t xml:space="preserve">верхней левой части </w:t>
      </w:r>
      <w:r w:rsidRPr="00DB116B">
        <w:rPr>
          <w:rStyle w:val="FontStyle38"/>
          <w:sz w:val="26"/>
          <w:szCs w:val="26"/>
        </w:rPr>
        <w:t>не содержат подпись должностного лица;</w:t>
      </w:r>
    </w:p>
    <w:p w:rsidR="00963577" w:rsidRPr="00DB116B" w:rsidRDefault="00963577" w:rsidP="00963577">
      <w:pPr>
        <w:pStyle w:val="Style16"/>
        <w:tabs>
          <w:tab w:val="left" w:pos="2745"/>
        </w:tabs>
        <w:spacing w:line="240" w:lineRule="auto"/>
        <w:ind w:firstLine="709"/>
        <w:jc w:val="both"/>
        <w:rPr>
          <w:rStyle w:val="FontStyle38"/>
          <w:sz w:val="26"/>
          <w:szCs w:val="26"/>
        </w:rPr>
      </w:pPr>
      <w:r w:rsidRPr="00DB116B">
        <w:rPr>
          <w:rStyle w:val="FontStyle38"/>
          <w:sz w:val="26"/>
          <w:szCs w:val="26"/>
        </w:rPr>
        <w:t>- в нарушение п. 13 приказа Минюста России № 201 в заявлениях о государственной регистрации смерти, поступивших на личном приеме,  не содержатся подписи заявителей.</w:t>
      </w:r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Причинами допущенных нарушений являются, как правило, недостаточное знание действующего законодательства либо его неверное применение специалистами отдела ЗАГС, а также невнимательность при выполнении административных процедур при государственной регистрации актов гражданского состояния. </w:t>
      </w:r>
    </w:p>
    <w:p w:rsidR="00963577" w:rsidRPr="00DB116B" w:rsidRDefault="00963577" w:rsidP="00963577">
      <w:pPr>
        <w:ind w:firstLine="709"/>
        <w:jc w:val="both"/>
        <w:rPr>
          <w:sz w:val="26"/>
          <w:szCs w:val="26"/>
        </w:rPr>
      </w:pPr>
      <w:r w:rsidRPr="00DB116B">
        <w:rPr>
          <w:sz w:val="26"/>
          <w:szCs w:val="26"/>
        </w:rPr>
        <w:t>В 2021 году Управлением внесено 1 предписание об устранении нарушений законодательства Российской Федерации при осуществлении полномочий по государственной регистрации актов гражданского состояния</w:t>
      </w:r>
      <w:r w:rsidR="00DE7EA2">
        <w:rPr>
          <w:sz w:val="26"/>
          <w:szCs w:val="26"/>
        </w:rPr>
        <w:t xml:space="preserve"> (</w:t>
      </w:r>
      <w:r w:rsidR="00340B71" w:rsidRPr="00340B71">
        <w:rPr>
          <w:rStyle w:val="FontStyle38"/>
          <w:sz w:val="26"/>
          <w:szCs w:val="26"/>
        </w:rPr>
        <w:t>администрации</w:t>
      </w:r>
      <w:r w:rsidR="00340B71" w:rsidRPr="00340B71">
        <w:rPr>
          <w:sz w:val="26"/>
          <w:szCs w:val="26"/>
        </w:rPr>
        <w:t xml:space="preserve"> </w:t>
      </w:r>
      <w:r w:rsidR="00340B71" w:rsidRPr="00340B71">
        <w:rPr>
          <w:rStyle w:val="FontStyle38"/>
          <w:sz w:val="26"/>
          <w:szCs w:val="26"/>
        </w:rPr>
        <w:t>Копейского городского округа Челябинской области</w:t>
      </w:r>
      <w:r w:rsidR="00340B71">
        <w:rPr>
          <w:rStyle w:val="FontStyle38"/>
          <w:sz w:val="26"/>
          <w:szCs w:val="26"/>
        </w:rPr>
        <w:t xml:space="preserve">) </w:t>
      </w:r>
      <w:r w:rsidRPr="00DB116B">
        <w:rPr>
          <w:sz w:val="26"/>
          <w:szCs w:val="26"/>
        </w:rPr>
        <w:t xml:space="preserve"> (в 2020 году – 1). 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</w:p>
    <w:p w:rsidR="003B1C7F" w:rsidRPr="00DB116B" w:rsidRDefault="00963577" w:rsidP="003B1C7F">
      <w:pPr>
        <w:ind w:firstLine="567"/>
        <w:jc w:val="both"/>
        <w:rPr>
          <w:bCs/>
          <w:sz w:val="26"/>
          <w:szCs w:val="26"/>
        </w:rPr>
      </w:pPr>
      <w:r w:rsidRPr="00DB116B">
        <w:rPr>
          <w:bCs/>
          <w:sz w:val="26"/>
          <w:szCs w:val="26"/>
        </w:rPr>
        <w:t xml:space="preserve">В установленный Управлением срок органом ЗАГС представлена информация о принятых мерах по устранению выявленных нарушений. 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proofErr w:type="gramStart"/>
      <w:r w:rsidRPr="00DB116B">
        <w:rPr>
          <w:sz w:val="26"/>
          <w:szCs w:val="26"/>
        </w:rPr>
        <w:t>В целях принятия мер по устранению выявленных нарушений и их предупреждению, в соответствии с п. 24 Административного регламента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состояния, утверждённого приказом Минюста России от 20.11.2012 № 212, Управлением в течение 10 дней с момента подписания каждого акта проверки председателю Государственного комитета по делам</w:t>
      </w:r>
      <w:proofErr w:type="gramEnd"/>
      <w:r w:rsidRPr="00DB116B">
        <w:rPr>
          <w:sz w:val="26"/>
          <w:szCs w:val="26"/>
        </w:rPr>
        <w:t xml:space="preserve"> ЗАГС Челябинской области (далее – Госкомитет) направлялась информация</w:t>
      </w:r>
      <w:r w:rsidRPr="00DB116B">
        <w:rPr>
          <w:b/>
          <w:sz w:val="26"/>
          <w:szCs w:val="26"/>
        </w:rPr>
        <w:t xml:space="preserve"> </w:t>
      </w:r>
      <w:r w:rsidRPr="00DB116B">
        <w:rPr>
          <w:sz w:val="26"/>
          <w:szCs w:val="26"/>
        </w:rPr>
        <w:t>о нарушениях законодательства Российской Федерации, выявленных в ходе проверки деятельности соответствующего органа ЗАГС.</w:t>
      </w:r>
    </w:p>
    <w:p w:rsidR="00963577" w:rsidRDefault="00963577" w:rsidP="00963577">
      <w:pPr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Также Управлением ежегодно готовятся информационные обзоры по результатам проведенных проверок с указанием нарушений, допускаемых органами ЗАГС Челябинской области при государственной регистрации актов гражданского состояния. Данные обзоры направляются Управлением в Госкомитет для доведения до сведения начальников отделов ЗАГС, а также размещаются в специальном разделе на сайте Управления в сети Интернет. 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Кроме того, большое значение в предупреждении нарушений имеют мероприятия, проводимые в рамках взаимодействия Управления и Госкомитета. </w:t>
      </w:r>
    </w:p>
    <w:p w:rsidR="00963577" w:rsidRPr="00DB116B" w:rsidRDefault="00963577" w:rsidP="00963577">
      <w:pPr>
        <w:ind w:firstLine="567"/>
        <w:jc w:val="both"/>
        <w:rPr>
          <w:sz w:val="26"/>
          <w:szCs w:val="26"/>
        </w:rPr>
      </w:pPr>
      <w:r w:rsidRPr="00DB116B">
        <w:rPr>
          <w:sz w:val="26"/>
          <w:szCs w:val="26"/>
        </w:rPr>
        <w:t xml:space="preserve">Взаимодействие Управления и Госкомитета имеет, на наш взгляд, достаточно эффективный характер. Участие представителей Управления в мероприятиях Госкомитета по делам ЗАГС Челябинской области позволяет выработать единую практику применения законодательства в сфере государственной регистрации актов гражданского состояния, обобщить результаты проверок органов ЗАГС, а также выявить и решить проблемы, возникающие при государственной регистрации актов гражданского состояния. </w:t>
      </w:r>
    </w:p>
    <w:p w:rsidR="005E124F" w:rsidRPr="00E31B4E" w:rsidRDefault="005E124F" w:rsidP="006D66C2">
      <w:pPr>
        <w:ind w:firstLine="708"/>
        <w:jc w:val="both"/>
        <w:rPr>
          <w:b/>
          <w:sz w:val="28"/>
          <w:szCs w:val="28"/>
        </w:rPr>
      </w:pPr>
    </w:p>
    <w:sectPr w:rsidR="005E124F" w:rsidRPr="00E31B4E" w:rsidSect="003B4D3E">
      <w:headerReference w:type="even" r:id="rId9"/>
      <w:headerReference w:type="default" r:id="rId10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FD8" w:rsidRDefault="00976FD8">
      <w:r>
        <w:separator/>
      </w:r>
    </w:p>
  </w:endnote>
  <w:endnote w:type="continuationSeparator" w:id="0">
    <w:p w:rsidR="00976FD8" w:rsidRDefault="00976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FD8" w:rsidRDefault="00976FD8">
      <w:r>
        <w:separator/>
      </w:r>
    </w:p>
  </w:footnote>
  <w:footnote w:type="continuationSeparator" w:id="0">
    <w:p w:rsidR="00976FD8" w:rsidRDefault="00976F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35" w:rsidRDefault="00545635" w:rsidP="0002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5635" w:rsidRDefault="0054563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635" w:rsidRDefault="00545635" w:rsidP="000245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02A1">
      <w:rPr>
        <w:rStyle w:val="a5"/>
        <w:noProof/>
      </w:rPr>
      <w:t>2</w:t>
    </w:r>
    <w:r>
      <w:rPr>
        <w:rStyle w:val="a5"/>
      </w:rPr>
      <w:fldChar w:fldCharType="end"/>
    </w:r>
  </w:p>
  <w:p w:rsidR="00545635" w:rsidRDefault="0054563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B5BE7"/>
    <w:multiLevelType w:val="hybridMultilevel"/>
    <w:tmpl w:val="6212EAA2"/>
    <w:lvl w:ilvl="0" w:tplc="E6D8A4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BEF4990"/>
    <w:multiLevelType w:val="hybridMultilevel"/>
    <w:tmpl w:val="D2E8C30E"/>
    <w:lvl w:ilvl="0" w:tplc="7EFE62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1D9"/>
    <w:rsid w:val="00006D2F"/>
    <w:rsid w:val="000137DE"/>
    <w:rsid w:val="000219AE"/>
    <w:rsid w:val="000245B8"/>
    <w:rsid w:val="000375E4"/>
    <w:rsid w:val="00037B87"/>
    <w:rsid w:val="00050156"/>
    <w:rsid w:val="00051286"/>
    <w:rsid w:val="00055854"/>
    <w:rsid w:val="000613FF"/>
    <w:rsid w:val="0007158A"/>
    <w:rsid w:val="00075894"/>
    <w:rsid w:val="00091629"/>
    <w:rsid w:val="000A6C76"/>
    <w:rsid w:val="000B0B28"/>
    <w:rsid w:val="000B4AD4"/>
    <w:rsid w:val="000B6424"/>
    <w:rsid w:val="000B75A2"/>
    <w:rsid w:val="000C5C98"/>
    <w:rsid w:val="000F2288"/>
    <w:rsid w:val="000F4161"/>
    <w:rsid w:val="000F4CA6"/>
    <w:rsid w:val="000F6FEA"/>
    <w:rsid w:val="001214A7"/>
    <w:rsid w:val="0012441B"/>
    <w:rsid w:val="00135D4C"/>
    <w:rsid w:val="001369E9"/>
    <w:rsid w:val="001375B8"/>
    <w:rsid w:val="0014054F"/>
    <w:rsid w:val="0014148A"/>
    <w:rsid w:val="001543E6"/>
    <w:rsid w:val="00161181"/>
    <w:rsid w:val="001640C5"/>
    <w:rsid w:val="00173C79"/>
    <w:rsid w:val="00176F50"/>
    <w:rsid w:val="0018339E"/>
    <w:rsid w:val="001878EA"/>
    <w:rsid w:val="00194131"/>
    <w:rsid w:val="001B007D"/>
    <w:rsid w:val="001B0DAA"/>
    <w:rsid w:val="001D01EA"/>
    <w:rsid w:val="001D7AFA"/>
    <w:rsid w:val="001F31E2"/>
    <w:rsid w:val="001F55E2"/>
    <w:rsid w:val="001F5C36"/>
    <w:rsid w:val="0021628A"/>
    <w:rsid w:val="00222952"/>
    <w:rsid w:val="00240A92"/>
    <w:rsid w:val="0024197E"/>
    <w:rsid w:val="00242863"/>
    <w:rsid w:val="00244096"/>
    <w:rsid w:val="002525A3"/>
    <w:rsid w:val="0026163D"/>
    <w:rsid w:val="0026592F"/>
    <w:rsid w:val="0027599D"/>
    <w:rsid w:val="002840B2"/>
    <w:rsid w:val="002938FE"/>
    <w:rsid w:val="002963B1"/>
    <w:rsid w:val="002A7049"/>
    <w:rsid w:val="002A789A"/>
    <w:rsid w:val="002C1DAD"/>
    <w:rsid w:val="002C2A6F"/>
    <w:rsid w:val="002C41E6"/>
    <w:rsid w:val="002D045A"/>
    <w:rsid w:val="00307F7F"/>
    <w:rsid w:val="00313A56"/>
    <w:rsid w:val="00326F62"/>
    <w:rsid w:val="00332E0E"/>
    <w:rsid w:val="00340B71"/>
    <w:rsid w:val="00350D91"/>
    <w:rsid w:val="003557A0"/>
    <w:rsid w:val="00362D6E"/>
    <w:rsid w:val="00367508"/>
    <w:rsid w:val="003708FF"/>
    <w:rsid w:val="00375B75"/>
    <w:rsid w:val="00376D7A"/>
    <w:rsid w:val="00377635"/>
    <w:rsid w:val="00386BDF"/>
    <w:rsid w:val="003936CB"/>
    <w:rsid w:val="0039422A"/>
    <w:rsid w:val="003A1206"/>
    <w:rsid w:val="003A27C8"/>
    <w:rsid w:val="003B1C7F"/>
    <w:rsid w:val="003B4D3E"/>
    <w:rsid w:val="003D5BDB"/>
    <w:rsid w:val="003D5E7E"/>
    <w:rsid w:val="003E05B7"/>
    <w:rsid w:val="003E6604"/>
    <w:rsid w:val="003E763D"/>
    <w:rsid w:val="004160CA"/>
    <w:rsid w:val="00441411"/>
    <w:rsid w:val="00457E5C"/>
    <w:rsid w:val="00470A9F"/>
    <w:rsid w:val="00471DEE"/>
    <w:rsid w:val="004733CC"/>
    <w:rsid w:val="00473B61"/>
    <w:rsid w:val="00484480"/>
    <w:rsid w:val="00485624"/>
    <w:rsid w:val="004901C9"/>
    <w:rsid w:val="00490EC2"/>
    <w:rsid w:val="004A22D8"/>
    <w:rsid w:val="004B0D93"/>
    <w:rsid w:val="004C2142"/>
    <w:rsid w:val="004C2842"/>
    <w:rsid w:val="004D4700"/>
    <w:rsid w:val="004E57D3"/>
    <w:rsid w:val="004F22CB"/>
    <w:rsid w:val="004F5AF4"/>
    <w:rsid w:val="004F7F8F"/>
    <w:rsid w:val="00502A1F"/>
    <w:rsid w:val="00506D37"/>
    <w:rsid w:val="00507473"/>
    <w:rsid w:val="00512A26"/>
    <w:rsid w:val="00514D95"/>
    <w:rsid w:val="005223DC"/>
    <w:rsid w:val="00533FC5"/>
    <w:rsid w:val="00535A87"/>
    <w:rsid w:val="00542B81"/>
    <w:rsid w:val="00545635"/>
    <w:rsid w:val="00562791"/>
    <w:rsid w:val="005649DB"/>
    <w:rsid w:val="00575755"/>
    <w:rsid w:val="0058400D"/>
    <w:rsid w:val="00587EFC"/>
    <w:rsid w:val="005A33CD"/>
    <w:rsid w:val="005A55D7"/>
    <w:rsid w:val="005B682B"/>
    <w:rsid w:val="005D6BFA"/>
    <w:rsid w:val="005D7F94"/>
    <w:rsid w:val="005E124F"/>
    <w:rsid w:val="005E280A"/>
    <w:rsid w:val="005F7D26"/>
    <w:rsid w:val="0061300B"/>
    <w:rsid w:val="00622B96"/>
    <w:rsid w:val="006232D7"/>
    <w:rsid w:val="0062568B"/>
    <w:rsid w:val="006339DC"/>
    <w:rsid w:val="00643634"/>
    <w:rsid w:val="0064729C"/>
    <w:rsid w:val="006502A1"/>
    <w:rsid w:val="00656B05"/>
    <w:rsid w:val="006573E1"/>
    <w:rsid w:val="00666326"/>
    <w:rsid w:val="0067088A"/>
    <w:rsid w:val="00671FD8"/>
    <w:rsid w:val="0068383B"/>
    <w:rsid w:val="00687827"/>
    <w:rsid w:val="006928A3"/>
    <w:rsid w:val="00692C3F"/>
    <w:rsid w:val="006962EA"/>
    <w:rsid w:val="006B065E"/>
    <w:rsid w:val="006B7523"/>
    <w:rsid w:val="006C3374"/>
    <w:rsid w:val="006C59DE"/>
    <w:rsid w:val="006D66C2"/>
    <w:rsid w:val="006E1B17"/>
    <w:rsid w:val="006E5761"/>
    <w:rsid w:val="006E6163"/>
    <w:rsid w:val="006E7C2B"/>
    <w:rsid w:val="00700852"/>
    <w:rsid w:val="00702DA9"/>
    <w:rsid w:val="0072294A"/>
    <w:rsid w:val="00725960"/>
    <w:rsid w:val="00726600"/>
    <w:rsid w:val="00727FE5"/>
    <w:rsid w:val="00744EEF"/>
    <w:rsid w:val="0075441D"/>
    <w:rsid w:val="00756C0B"/>
    <w:rsid w:val="007641A6"/>
    <w:rsid w:val="00770E36"/>
    <w:rsid w:val="00773B98"/>
    <w:rsid w:val="00780D9B"/>
    <w:rsid w:val="007873A0"/>
    <w:rsid w:val="00790EAB"/>
    <w:rsid w:val="007970F3"/>
    <w:rsid w:val="007A07E7"/>
    <w:rsid w:val="007A44F9"/>
    <w:rsid w:val="007B1F8E"/>
    <w:rsid w:val="007B2BDB"/>
    <w:rsid w:val="007B45EF"/>
    <w:rsid w:val="007C3FF5"/>
    <w:rsid w:val="007D05E0"/>
    <w:rsid w:val="007D2FD6"/>
    <w:rsid w:val="007E6DD0"/>
    <w:rsid w:val="007F31BB"/>
    <w:rsid w:val="007F4794"/>
    <w:rsid w:val="00805858"/>
    <w:rsid w:val="00821527"/>
    <w:rsid w:val="008322A4"/>
    <w:rsid w:val="0083231E"/>
    <w:rsid w:val="0084081B"/>
    <w:rsid w:val="0084530F"/>
    <w:rsid w:val="00845FD6"/>
    <w:rsid w:val="008508EB"/>
    <w:rsid w:val="00850DB2"/>
    <w:rsid w:val="00866844"/>
    <w:rsid w:val="00871177"/>
    <w:rsid w:val="0087230A"/>
    <w:rsid w:val="00883ABA"/>
    <w:rsid w:val="00885A7C"/>
    <w:rsid w:val="00892C85"/>
    <w:rsid w:val="008A2BF0"/>
    <w:rsid w:val="008B5ECD"/>
    <w:rsid w:val="008C1253"/>
    <w:rsid w:val="008C443E"/>
    <w:rsid w:val="008D3ACE"/>
    <w:rsid w:val="008E0B8B"/>
    <w:rsid w:val="008F0690"/>
    <w:rsid w:val="008F0FDA"/>
    <w:rsid w:val="008F5AD1"/>
    <w:rsid w:val="00911D0D"/>
    <w:rsid w:val="00952CE0"/>
    <w:rsid w:val="00963577"/>
    <w:rsid w:val="00971A76"/>
    <w:rsid w:val="00976FD8"/>
    <w:rsid w:val="009801F7"/>
    <w:rsid w:val="009809B3"/>
    <w:rsid w:val="00981891"/>
    <w:rsid w:val="00987678"/>
    <w:rsid w:val="0099047D"/>
    <w:rsid w:val="00995219"/>
    <w:rsid w:val="009A4542"/>
    <w:rsid w:val="009A54F3"/>
    <w:rsid w:val="009A5694"/>
    <w:rsid w:val="009B3D93"/>
    <w:rsid w:val="009B58F8"/>
    <w:rsid w:val="009B5AEA"/>
    <w:rsid w:val="009C146C"/>
    <w:rsid w:val="009C25E1"/>
    <w:rsid w:val="009C4860"/>
    <w:rsid w:val="009C5642"/>
    <w:rsid w:val="009D362C"/>
    <w:rsid w:val="009F4A4B"/>
    <w:rsid w:val="00A00018"/>
    <w:rsid w:val="00A00C46"/>
    <w:rsid w:val="00A03401"/>
    <w:rsid w:val="00A204BA"/>
    <w:rsid w:val="00A20F57"/>
    <w:rsid w:val="00A22F62"/>
    <w:rsid w:val="00A33B12"/>
    <w:rsid w:val="00A34A59"/>
    <w:rsid w:val="00A458C5"/>
    <w:rsid w:val="00A466A2"/>
    <w:rsid w:val="00A51B6B"/>
    <w:rsid w:val="00A54857"/>
    <w:rsid w:val="00A54DCE"/>
    <w:rsid w:val="00A55941"/>
    <w:rsid w:val="00A70994"/>
    <w:rsid w:val="00A7467C"/>
    <w:rsid w:val="00A755D8"/>
    <w:rsid w:val="00A81B33"/>
    <w:rsid w:val="00A82D88"/>
    <w:rsid w:val="00A84FBF"/>
    <w:rsid w:val="00A91AB6"/>
    <w:rsid w:val="00AA08A3"/>
    <w:rsid w:val="00AA5666"/>
    <w:rsid w:val="00AA7662"/>
    <w:rsid w:val="00AB238F"/>
    <w:rsid w:val="00AC18A9"/>
    <w:rsid w:val="00AD700F"/>
    <w:rsid w:val="00AE0D79"/>
    <w:rsid w:val="00AE50A9"/>
    <w:rsid w:val="00AF568B"/>
    <w:rsid w:val="00B05385"/>
    <w:rsid w:val="00B13187"/>
    <w:rsid w:val="00B15F45"/>
    <w:rsid w:val="00B23CDA"/>
    <w:rsid w:val="00B2502A"/>
    <w:rsid w:val="00B45A55"/>
    <w:rsid w:val="00B50D76"/>
    <w:rsid w:val="00B52A76"/>
    <w:rsid w:val="00B53155"/>
    <w:rsid w:val="00B60396"/>
    <w:rsid w:val="00B631D9"/>
    <w:rsid w:val="00B67BD0"/>
    <w:rsid w:val="00B71C6C"/>
    <w:rsid w:val="00B9764C"/>
    <w:rsid w:val="00BA71BF"/>
    <w:rsid w:val="00BA757D"/>
    <w:rsid w:val="00BC0C74"/>
    <w:rsid w:val="00BC30D3"/>
    <w:rsid w:val="00BC79A5"/>
    <w:rsid w:val="00BD4191"/>
    <w:rsid w:val="00BD5847"/>
    <w:rsid w:val="00BE6643"/>
    <w:rsid w:val="00C047C8"/>
    <w:rsid w:val="00C224F4"/>
    <w:rsid w:val="00C33B5B"/>
    <w:rsid w:val="00C4041A"/>
    <w:rsid w:val="00C41C01"/>
    <w:rsid w:val="00C57F42"/>
    <w:rsid w:val="00C63C8F"/>
    <w:rsid w:val="00C70ADF"/>
    <w:rsid w:val="00C74E3D"/>
    <w:rsid w:val="00C8230D"/>
    <w:rsid w:val="00C851EC"/>
    <w:rsid w:val="00CA1837"/>
    <w:rsid w:val="00CA2F72"/>
    <w:rsid w:val="00CC0C77"/>
    <w:rsid w:val="00CC5A7A"/>
    <w:rsid w:val="00CC6355"/>
    <w:rsid w:val="00CD3DD8"/>
    <w:rsid w:val="00CD575E"/>
    <w:rsid w:val="00CF0439"/>
    <w:rsid w:val="00CF3304"/>
    <w:rsid w:val="00CF3747"/>
    <w:rsid w:val="00D132E3"/>
    <w:rsid w:val="00D16949"/>
    <w:rsid w:val="00D24F96"/>
    <w:rsid w:val="00D33AA9"/>
    <w:rsid w:val="00D372A2"/>
    <w:rsid w:val="00D45FDE"/>
    <w:rsid w:val="00D5200B"/>
    <w:rsid w:val="00D53DEF"/>
    <w:rsid w:val="00D71FB4"/>
    <w:rsid w:val="00D75868"/>
    <w:rsid w:val="00D769D9"/>
    <w:rsid w:val="00D81098"/>
    <w:rsid w:val="00D81A6F"/>
    <w:rsid w:val="00D850F7"/>
    <w:rsid w:val="00D973FB"/>
    <w:rsid w:val="00DA228D"/>
    <w:rsid w:val="00DA497D"/>
    <w:rsid w:val="00DA576F"/>
    <w:rsid w:val="00DA5F77"/>
    <w:rsid w:val="00DA6FD2"/>
    <w:rsid w:val="00DB3380"/>
    <w:rsid w:val="00DC071D"/>
    <w:rsid w:val="00DD03B7"/>
    <w:rsid w:val="00DD09E3"/>
    <w:rsid w:val="00DD6A39"/>
    <w:rsid w:val="00DE7EA2"/>
    <w:rsid w:val="00E10333"/>
    <w:rsid w:val="00E11DB2"/>
    <w:rsid w:val="00E21EEA"/>
    <w:rsid w:val="00E22A5F"/>
    <w:rsid w:val="00E31815"/>
    <w:rsid w:val="00E403CF"/>
    <w:rsid w:val="00E438BA"/>
    <w:rsid w:val="00E453B2"/>
    <w:rsid w:val="00E45DF7"/>
    <w:rsid w:val="00E503F8"/>
    <w:rsid w:val="00E6126C"/>
    <w:rsid w:val="00E61566"/>
    <w:rsid w:val="00E76B84"/>
    <w:rsid w:val="00E82096"/>
    <w:rsid w:val="00E93EE0"/>
    <w:rsid w:val="00EA0522"/>
    <w:rsid w:val="00EB3CF0"/>
    <w:rsid w:val="00EB4C77"/>
    <w:rsid w:val="00EB5306"/>
    <w:rsid w:val="00EB579A"/>
    <w:rsid w:val="00EB5829"/>
    <w:rsid w:val="00ED29BF"/>
    <w:rsid w:val="00EE44BD"/>
    <w:rsid w:val="00EF28FF"/>
    <w:rsid w:val="00EF75C8"/>
    <w:rsid w:val="00EF7C6F"/>
    <w:rsid w:val="00F12B52"/>
    <w:rsid w:val="00F340D6"/>
    <w:rsid w:val="00F423CC"/>
    <w:rsid w:val="00F43211"/>
    <w:rsid w:val="00F433DB"/>
    <w:rsid w:val="00F56CEC"/>
    <w:rsid w:val="00F60AA6"/>
    <w:rsid w:val="00F66CA2"/>
    <w:rsid w:val="00F7094B"/>
    <w:rsid w:val="00F82092"/>
    <w:rsid w:val="00F87269"/>
    <w:rsid w:val="00FA464D"/>
    <w:rsid w:val="00FB1A27"/>
    <w:rsid w:val="00FC0928"/>
    <w:rsid w:val="00FD2159"/>
    <w:rsid w:val="00FF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E36"/>
    <w:rPr>
      <w:sz w:val="24"/>
      <w:szCs w:val="24"/>
    </w:rPr>
  </w:style>
  <w:style w:type="paragraph" w:styleId="2">
    <w:name w:val="heading 2"/>
    <w:basedOn w:val="a"/>
    <w:next w:val="a"/>
    <w:qFormat/>
    <w:rsid w:val="00770E36"/>
    <w:pPr>
      <w:keepNext/>
      <w:jc w:val="center"/>
      <w:outlineLvl w:val="1"/>
    </w:pPr>
    <w:rPr>
      <w:b/>
      <w:spacing w:val="40"/>
      <w:sz w:val="28"/>
      <w:szCs w:val="20"/>
    </w:rPr>
  </w:style>
  <w:style w:type="paragraph" w:styleId="3">
    <w:name w:val="heading 3"/>
    <w:basedOn w:val="a"/>
    <w:next w:val="a"/>
    <w:qFormat/>
    <w:rsid w:val="00770E36"/>
    <w:pPr>
      <w:keepNext/>
      <w:jc w:val="center"/>
      <w:outlineLvl w:val="2"/>
    </w:pPr>
    <w:rPr>
      <w:b/>
      <w:sz w:val="2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03401"/>
    <w:rPr>
      <w:rFonts w:ascii="Tahoma" w:hAnsi="Tahoma" w:cs="Tahoma"/>
      <w:sz w:val="16"/>
      <w:szCs w:val="16"/>
    </w:rPr>
  </w:style>
  <w:style w:type="paragraph" w:customStyle="1" w:styleId="1">
    <w:name w:val=" Знак1"/>
    <w:basedOn w:val="a"/>
    <w:rsid w:val="00D71FB4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54563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45635"/>
  </w:style>
  <w:style w:type="character" w:customStyle="1" w:styleId="FontStyle38">
    <w:name w:val="Font Style38"/>
    <w:rsid w:val="005E124F"/>
    <w:rPr>
      <w:rFonts w:ascii="Times New Roman" w:hAnsi="Times New Roman" w:cs="Times New Roman" w:hint="default"/>
      <w:sz w:val="24"/>
      <w:szCs w:val="24"/>
    </w:rPr>
  </w:style>
  <w:style w:type="paragraph" w:customStyle="1" w:styleId="Style21">
    <w:name w:val="Style21"/>
    <w:basedOn w:val="a"/>
    <w:rsid w:val="005E124F"/>
    <w:pPr>
      <w:widowControl w:val="0"/>
      <w:autoSpaceDE w:val="0"/>
      <w:autoSpaceDN w:val="0"/>
      <w:adjustRightInd w:val="0"/>
      <w:spacing w:line="317" w:lineRule="exact"/>
      <w:ind w:firstLine="859"/>
    </w:pPr>
    <w:rPr>
      <w:rFonts w:ascii="Lucida Sans Unicode" w:hAnsi="Lucida Sans Unicode"/>
    </w:rPr>
  </w:style>
  <w:style w:type="paragraph" w:customStyle="1" w:styleId="Style20">
    <w:name w:val="Style20"/>
    <w:basedOn w:val="a"/>
    <w:rsid w:val="005E124F"/>
    <w:pPr>
      <w:widowControl w:val="0"/>
      <w:autoSpaceDE w:val="0"/>
      <w:autoSpaceDN w:val="0"/>
      <w:adjustRightInd w:val="0"/>
      <w:spacing w:line="321" w:lineRule="exact"/>
      <w:ind w:firstLine="696"/>
      <w:jc w:val="both"/>
    </w:pPr>
    <w:rPr>
      <w:rFonts w:ascii="Lucida Sans Unicode" w:hAnsi="Lucida Sans Unicode"/>
    </w:rPr>
  </w:style>
  <w:style w:type="paragraph" w:customStyle="1" w:styleId="Style9">
    <w:name w:val="Style9"/>
    <w:basedOn w:val="a"/>
    <w:rsid w:val="002525A3"/>
    <w:pPr>
      <w:widowControl w:val="0"/>
      <w:suppressAutoHyphens/>
      <w:autoSpaceDE w:val="0"/>
      <w:spacing w:line="324" w:lineRule="exact"/>
      <w:ind w:firstLine="840"/>
      <w:jc w:val="both"/>
    </w:pPr>
    <w:rPr>
      <w:rFonts w:ascii="Lucida Sans Unicode" w:hAnsi="Lucida Sans Unicode"/>
      <w:lang w:eastAsia="ar-SA"/>
    </w:rPr>
  </w:style>
  <w:style w:type="paragraph" w:customStyle="1" w:styleId="Style13">
    <w:name w:val="Style13"/>
    <w:basedOn w:val="a"/>
    <w:rsid w:val="00B250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rFonts w:ascii="Lucida Sans Unicode" w:hAnsi="Lucida Sans Unicode"/>
    </w:rPr>
  </w:style>
  <w:style w:type="paragraph" w:customStyle="1" w:styleId="text">
    <w:name w:val="text"/>
    <w:basedOn w:val="a"/>
    <w:rsid w:val="004C2142"/>
    <w:pPr>
      <w:spacing w:before="100" w:beforeAutospacing="1" w:after="100" w:afterAutospacing="1"/>
      <w:jc w:val="both"/>
    </w:pPr>
    <w:rPr>
      <w:rFonts w:ascii="Tahoma" w:hAnsi="Tahoma" w:cs="Tahoma"/>
      <w:color w:val="001325"/>
      <w:sz w:val="18"/>
      <w:szCs w:val="18"/>
    </w:rPr>
  </w:style>
  <w:style w:type="paragraph" w:customStyle="1" w:styleId="Style16">
    <w:name w:val="Style16"/>
    <w:basedOn w:val="a"/>
    <w:rsid w:val="004C2142"/>
    <w:pPr>
      <w:widowControl w:val="0"/>
      <w:suppressAutoHyphens/>
      <w:autoSpaceDE w:val="0"/>
      <w:spacing w:line="329" w:lineRule="exact"/>
      <w:ind w:firstLine="864"/>
    </w:pPr>
    <w:rPr>
      <w:rFonts w:ascii="Lucida Sans Unicode" w:hAnsi="Lucida Sans Unicode" w:cs="Lucida Sans Unicode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D5BF1AD3FF03EB4FF6C6548A5EE279F9BD3731181D0646509D262F1CBB13CE4E8034C24C966620DAA4447026660D47CF8481DA2B978836e6q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31F59-CF0B-4A6F-AB34-AEC5ACE1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****</Company>
  <LinksUpToDate>false</LinksUpToDate>
  <CharactersWithSpaces>15781</CharactersWithSpaces>
  <SharedDoc>false</SharedDoc>
  <HLinks>
    <vt:vector size="6" baseType="variant">
      <vt:variant>
        <vt:i4>6553703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consultantplus://offline/ref=1CD5BF1AD3FF03EB4FF6C6548A5EE279F9BD3731181D0646509D262F1CBB13CE4E8034C24C966620DAA4447026660D47CF8481DA2B978836e6q7G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</dc:creator>
  <cp:lastModifiedBy>Александр А. Бирюков</cp:lastModifiedBy>
  <cp:revision>2</cp:revision>
  <cp:lastPrinted>2019-02-25T10:58:00Z</cp:lastPrinted>
  <dcterms:created xsi:type="dcterms:W3CDTF">2023-08-14T11:34:00Z</dcterms:created>
  <dcterms:modified xsi:type="dcterms:W3CDTF">2023-08-14T11:34:00Z</dcterms:modified>
</cp:coreProperties>
</file>